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A1" w:rsidRPr="00F977FF" w:rsidRDefault="00033DA1" w:rsidP="00033DA1">
      <w:pPr>
        <w:adjustRightInd w:val="0"/>
        <w:snapToGrid w:val="0"/>
        <w:spacing w:line="560" w:lineRule="exact"/>
        <w:rPr>
          <w:rFonts w:ascii="黑体" w:eastAsia="黑体" w:hAnsi="黑体" w:hint="eastAsia"/>
          <w:sz w:val="44"/>
          <w:szCs w:val="44"/>
        </w:rPr>
      </w:pPr>
      <w:r w:rsidRPr="00F977FF">
        <w:rPr>
          <w:rFonts w:ascii="黑体" w:eastAsia="黑体" w:hAnsi="黑体" w:hint="eastAsia"/>
          <w:sz w:val="32"/>
          <w:szCs w:val="32"/>
        </w:rPr>
        <w:t>附件1</w:t>
      </w:r>
    </w:p>
    <w:p w:rsidR="00033DA1" w:rsidRPr="00422DDE" w:rsidRDefault="00033DA1" w:rsidP="00033DA1">
      <w:pPr>
        <w:adjustRightInd w:val="0"/>
        <w:snapToGrid w:val="0"/>
        <w:spacing w:line="560" w:lineRule="exact"/>
        <w:jc w:val="center"/>
        <w:rPr>
          <w:rFonts w:ascii="方正小标宋简体" w:eastAsia="方正小标宋简体" w:hAnsi="宋体" w:hint="eastAsia"/>
          <w:sz w:val="44"/>
          <w:szCs w:val="44"/>
        </w:rPr>
      </w:pPr>
      <w:r w:rsidRPr="00422DDE">
        <w:rPr>
          <w:rFonts w:ascii="方正小标宋简体" w:eastAsia="方正小标宋简体" w:hAnsi="宋体" w:hint="eastAsia"/>
          <w:sz w:val="44"/>
          <w:szCs w:val="44"/>
        </w:rPr>
        <w:t>北京市高等教育自学考试</w:t>
      </w:r>
    </w:p>
    <w:p w:rsidR="00033DA1" w:rsidRPr="00422DDE" w:rsidRDefault="00033DA1" w:rsidP="00033DA1">
      <w:pPr>
        <w:spacing w:line="560" w:lineRule="exact"/>
        <w:rPr>
          <w:rFonts w:ascii="方正小标宋简体" w:eastAsia="方正小标宋简体" w:hint="eastAsia"/>
          <w:sz w:val="44"/>
          <w:szCs w:val="44"/>
        </w:rPr>
      </w:pPr>
      <w:r w:rsidRPr="00422DDE">
        <w:rPr>
          <w:rFonts w:ascii="方正小标宋简体" w:eastAsia="方正小标宋简体" w:hAnsi="仿宋" w:hint="eastAsia"/>
          <w:sz w:val="44"/>
          <w:szCs w:val="44"/>
        </w:rPr>
        <w:t>人力资源管理专业（专科）</w:t>
      </w:r>
      <w:r w:rsidRPr="00422DDE">
        <w:rPr>
          <w:rFonts w:ascii="方正小标宋简体" w:eastAsia="方正小标宋简体" w:hint="eastAsia"/>
          <w:sz w:val="44"/>
          <w:szCs w:val="44"/>
        </w:rPr>
        <w:t>考试计划</w:t>
      </w:r>
      <w:r>
        <w:rPr>
          <w:rFonts w:ascii="方正小标宋简体" w:eastAsia="方正小标宋简体" w:hint="eastAsia"/>
          <w:sz w:val="44"/>
          <w:szCs w:val="44"/>
        </w:rPr>
        <w:t>（修订</w:t>
      </w:r>
      <w:r>
        <w:rPr>
          <w:rFonts w:ascii="方正小标宋简体" w:eastAsia="方正小标宋简体"/>
          <w:sz w:val="44"/>
          <w:szCs w:val="44"/>
        </w:rPr>
        <w:t>）</w:t>
      </w:r>
    </w:p>
    <w:p w:rsidR="00033DA1" w:rsidRPr="00422DDE" w:rsidRDefault="00033DA1" w:rsidP="00033DA1">
      <w:pPr>
        <w:tabs>
          <w:tab w:val="left" w:pos="2296"/>
        </w:tabs>
        <w:adjustRightInd w:val="0"/>
        <w:snapToGrid w:val="0"/>
        <w:jc w:val="center"/>
        <w:rPr>
          <w:rFonts w:ascii="仿宋_GB2312" w:eastAsia="仿宋_GB2312" w:hAnsi="宋体" w:hint="eastAsia"/>
          <w:b/>
          <w:sz w:val="32"/>
          <w:szCs w:val="32"/>
        </w:rPr>
      </w:pP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一、指导思想</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bCs/>
          <w:color w:val="000000"/>
          <w:sz w:val="32"/>
          <w:szCs w:val="32"/>
        </w:rPr>
        <w:t>高等教育自学考试</w:t>
      </w:r>
      <w:r w:rsidRPr="00F977FF">
        <w:rPr>
          <w:rFonts w:eastAsia="仿宋" w:hAnsi="仿宋"/>
          <w:sz w:val="32"/>
          <w:szCs w:val="32"/>
        </w:rPr>
        <w:t>人力资源管理</w:t>
      </w:r>
      <w:r w:rsidRPr="00F977FF">
        <w:rPr>
          <w:rFonts w:eastAsia="仿宋" w:hAnsi="仿宋"/>
          <w:bCs/>
          <w:color w:val="000000"/>
          <w:sz w:val="32"/>
          <w:szCs w:val="32"/>
        </w:rPr>
        <w:t>专业</w:t>
      </w:r>
      <w:r w:rsidRPr="00F977FF">
        <w:rPr>
          <w:rFonts w:eastAsia="仿宋" w:hAnsi="仿宋"/>
          <w:sz w:val="32"/>
          <w:szCs w:val="32"/>
        </w:rPr>
        <w:t>（专科）</w:t>
      </w:r>
      <w:r w:rsidRPr="00F977FF">
        <w:rPr>
          <w:rFonts w:eastAsia="仿宋" w:hAnsi="仿宋"/>
          <w:bCs/>
          <w:color w:val="000000"/>
          <w:sz w:val="32"/>
          <w:szCs w:val="32"/>
        </w:rPr>
        <w:t>课程设置与全日制普通高等院校相应层次专业的要求一致；同时结合高等教育自学考试的特点，强调专业性和实用性，注重考核</w:t>
      </w:r>
      <w:r w:rsidRPr="00F977FF">
        <w:rPr>
          <w:rFonts w:eastAsia="仿宋" w:hAnsi="仿宋"/>
          <w:sz w:val="32"/>
          <w:szCs w:val="32"/>
        </w:rPr>
        <w:t>考生对人力资源管理基本知识和基本技能的掌握，以及考生运用所学知识进行实践操作的能力，使考生能够胜任企事业单位与政府机关中人力资源管理的辅助岗位工作要求。</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二、培养目标与基本要求</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本专业培养掌握人力资源管理的基础知识和基本技能，具备从事人力资源管理工作的基本素质和技能，能适应社会主义市场经济建设需要，</w:t>
      </w:r>
      <w:r w:rsidRPr="00F977FF">
        <w:rPr>
          <w:rFonts w:eastAsia="仿宋" w:hAnsi="仿宋"/>
          <w:bCs/>
          <w:color w:val="000000"/>
          <w:sz w:val="32"/>
          <w:szCs w:val="32"/>
        </w:rPr>
        <w:t>与国际接轨的初级人力资源管理专业人才</w:t>
      </w:r>
      <w:r w:rsidRPr="00F977FF">
        <w:rPr>
          <w:rFonts w:eastAsia="仿宋" w:hAnsi="仿宋"/>
          <w:sz w:val="32"/>
          <w:szCs w:val="32"/>
        </w:rPr>
        <w:t>。</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三、学历层次和规格</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本专业为高等教育专科层次，凡取得本专业考试计划规定的</w:t>
      </w:r>
      <w:r w:rsidRPr="00F977FF">
        <w:rPr>
          <w:rFonts w:eastAsia="仿宋"/>
          <w:sz w:val="32"/>
          <w:szCs w:val="32"/>
        </w:rPr>
        <w:t>15</w:t>
      </w:r>
      <w:r w:rsidRPr="00F977FF">
        <w:rPr>
          <w:rFonts w:eastAsia="仿宋" w:hAnsi="仿宋"/>
          <w:sz w:val="32"/>
          <w:szCs w:val="32"/>
        </w:rPr>
        <w:t>门课程的合格成绩，总学分达到</w:t>
      </w:r>
      <w:r w:rsidRPr="00F977FF">
        <w:rPr>
          <w:rFonts w:eastAsia="仿宋"/>
          <w:sz w:val="32"/>
          <w:szCs w:val="32"/>
        </w:rPr>
        <w:t>71</w:t>
      </w:r>
      <w:r w:rsidRPr="00F977FF">
        <w:rPr>
          <w:rFonts w:eastAsia="仿宋" w:hAnsi="仿宋"/>
          <w:sz w:val="32"/>
          <w:szCs w:val="32"/>
        </w:rPr>
        <w:t>学分，思想品德鉴定符合要求者，发给高等教育自学考试人力资源管理专业专科毕业证书。</w:t>
      </w:r>
    </w:p>
    <w:p w:rsidR="00033DA1" w:rsidRDefault="00033DA1" w:rsidP="00033DA1">
      <w:pPr>
        <w:spacing w:line="360" w:lineRule="auto"/>
        <w:ind w:firstLineChars="200" w:firstLine="640"/>
        <w:rPr>
          <w:rFonts w:eastAsia="仿宋" w:hAnsi="仿宋" w:hint="eastAsia"/>
          <w:sz w:val="32"/>
          <w:szCs w:val="32"/>
        </w:rPr>
      </w:pPr>
      <w:r w:rsidRPr="00F977FF">
        <w:rPr>
          <w:rFonts w:eastAsia="仿宋" w:hAnsi="仿宋"/>
          <w:sz w:val="32"/>
          <w:szCs w:val="32"/>
        </w:rPr>
        <w:t>四、考试课程与学分（专业代码：</w:t>
      </w:r>
      <w:smartTag w:uri="urn:schemas-microsoft-com:office:smarttags" w:element="chmetcnv">
        <w:smartTagPr>
          <w:attr w:name="UnitName" w:val="a"/>
          <w:attr w:name="SourceValue" w:val="1"/>
          <w:attr w:name="HasSpace" w:val="False"/>
          <w:attr w:name="Negative" w:val="False"/>
          <w:attr w:name="NumberType" w:val="1"/>
          <w:attr w:name="TCSC" w:val="0"/>
        </w:smartTagPr>
        <w:r w:rsidRPr="00F977FF">
          <w:rPr>
            <w:rFonts w:eastAsia="仿宋"/>
            <w:sz w:val="32"/>
            <w:szCs w:val="32"/>
          </w:rPr>
          <w:t>01A</w:t>
        </w:r>
      </w:smartTag>
      <w:r w:rsidRPr="00F977FF">
        <w:rPr>
          <w:rFonts w:eastAsia="仿宋"/>
          <w:sz w:val="32"/>
          <w:szCs w:val="32"/>
        </w:rPr>
        <w:t>0221</w:t>
      </w:r>
      <w:r w:rsidRPr="00F977FF">
        <w:rPr>
          <w:rFonts w:eastAsia="仿宋" w:hAnsi="仿宋"/>
          <w:sz w:val="32"/>
          <w:szCs w:val="32"/>
        </w:rPr>
        <w:t>）</w:t>
      </w:r>
    </w:p>
    <w:p w:rsidR="00033DA1" w:rsidRPr="00D31876" w:rsidRDefault="00033DA1" w:rsidP="00033DA1">
      <w:pPr>
        <w:spacing w:line="360" w:lineRule="auto"/>
        <w:ind w:firstLineChars="200" w:firstLine="640"/>
        <w:rPr>
          <w:rFonts w:eastAsia="仿宋"/>
          <w:sz w:val="32"/>
          <w:szCs w:val="32"/>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977"/>
        <w:gridCol w:w="916"/>
        <w:gridCol w:w="2956"/>
        <w:gridCol w:w="761"/>
        <w:gridCol w:w="1806"/>
        <w:gridCol w:w="1368"/>
      </w:tblGrid>
      <w:tr w:rsidR="00033DA1" w:rsidRPr="00F977FF" w:rsidTr="006D05B2">
        <w:tblPrEx>
          <w:tblCellMar>
            <w:top w:w="0" w:type="dxa"/>
            <w:bottom w:w="0" w:type="dxa"/>
          </w:tblCellMar>
        </w:tblPrEx>
        <w:trPr>
          <w:trHeight w:val="699"/>
          <w:jc w:val="center"/>
        </w:trPr>
        <w:tc>
          <w:tcPr>
            <w:tcW w:w="776" w:type="dxa"/>
            <w:vAlign w:val="center"/>
          </w:tcPr>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bCs/>
                <w:spacing w:val="-20"/>
                <w:kern w:val="0"/>
                <w:sz w:val="30"/>
                <w:szCs w:val="30"/>
              </w:rPr>
              <w:lastRenderedPageBreak/>
              <w:t>序号</w:t>
            </w:r>
          </w:p>
        </w:tc>
        <w:tc>
          <w:tcPr>
            <w:tcW w:w="977" w:type="dxa"/>
            <w:vAlign w:val="center"/>
          </w:tcPr>
          <w:p w:rsidR="00033DA1" w:rsidRPr="00F977FF" w:rsidRDefault="00033DA1" w:rsidP="006D05B2">
            <w:pPr>
              <w:widowControl/>
              <w:spacing w:line="340" w:lineRule="exact"/>
              <w:jc w:val="center"/>
              <w:rPr>
                <w:rFonts w:eastAsia="仿宋"/>
                <w:b/>
                <w:sz w:val="30"/>
                <w:szCs w:val="30"/>
              </w:rPr>
            </w:pPr>
            <w:r w:rsidRPr="00F977FF">
              <w:rPr>
                <w:rFonts w:eastAsia="仿宋" w:hAnsi="仿宋"/>
                <w:b/>
                <w:sz w:val="30"/>
                <w:szCs w:val="30"/>
              </w:rPr>
              <w:t>课程</w:t>
            </w:r>
          </w:p>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sz w:val="30"/>
                <w:szCs w:val="30"/>
              </w:rPr>
              <w:t>代码</w:t>
            </w:r>
          </w:p>
        </w:tc>
        <w:tc>
          <w:tcPr>
            <w:tcW w:w="3872" w:type="dxa"/>
            <w:gridSpan w:val="2"/>
            <w:vAlign w:val="center"/>
          </w:tcPr>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bCs/>
                <w:spacing w:val="-20"/>
                <w:kern w:val="0"/>
                <w:sz w:val="30"/>
                <w:szCs w:val="30"/>
              </w:rPr>
              <w:t>课程名称</w:t>
            </w:r>
          </w:p>
        </w:tc>
        <w:tc>
          <w:tcPr>
            <w:tcW w:w="761" w:type="dxa"/>
            <w:vAlign w:val="center"/>
          </w:tcPr>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sz w:val="30"/>
                <w:szCs w:val="30"/>
              </w:rPr>
              <w:t>学分</w:t>
            </w:r>
          </w:p>
        </w:tc>
        <w:tc>
          <w:tcPr>
            <w:tcW w:w="1806" w:type="dxa"/>
            <w:vAlign w:val="center"/>
          </w:tcPr>
          <w:p w:rsidR="00033DA1" w:rsidRPr="00F977FF" w:rsidRDefault="00033DA1" w:rsidP="006D05B2">
            <w:pPr>
              <w:widowControl/>
              <w:spacing w:line="340" w:lineRule="exact"/>
              <w:jc w:val="center"/>
              <w:rPr>
                <w:rFonts w:eastAsia="仿宋"/>
                <w:b/>
                <w:sz w:val="30"/>
                <w:szCs w:val="30"/>
              </w:rPr>
            </w:pPr>
            <w:r w:rsidRPr="00F977FF">
              <w:rPr>
                <w:rFonts w:eastAsia="仿宋" w:hAnsi="仿宋"/>
                <w:b/>
                <w:sz w:val="30"/>
                <w:szCs w:val="30"/>
              </w:rPr>
              <w:t>考核</w:t>
            </w:r>
          </w:p>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sz w:val="30"/>
                <w:szCs w:val="30"/>
              </w:rPr>
              <w:t>方式</w:t>
            </w:r>
          </w:p>
        </w:tc>
        <w:tc>
          <w:tcPr>
            <w:tcW w:w="1368" w:type="dxa"/>
            <w:vAlign w:val="center"/>
          </w:tcPr>
          <w:p w:rsidR="00033DA1" w:rsidRPr="00F977FF" w:rsidRDefault="00033DA1" w:rsidP="006D05B2">
            <w:pPr>
              <w:widowControl/>
              <w:spacing w:line="340" w:lineRule="exact"/>
              <w:jc w:val="center"/>
              <w:rPr>
                <w:rFonts w:eastAsia="仿宋"/>
                <w:b/>
                <w:bCs/>
                <w:spacing w:val="-20"/>
                <w:kern w:val="0"/>
                <w:sz w:val="30"/>
                <w:szCs w:val="30"/>
              </w:rPr>
            </w:pPr>
            <w:r w:rsidRPr="00F977FF">
              <w:rPr>
                <w:rFonts w:eastAsia="仿宋" w:hAnsi="仿宋"/>
                <w:b/>
                <w:bCs/>
                <w:spacing w:val="-20"/>
                <w:kern w:val="0"/>
                <w:sz w:val="30"/>
                <w:szCs w:val="30"/>
              </w:rPr>
              <w:t>备注</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03706</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思想道德修养与法律基础</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2</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2</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12656</w:t>
            </w:r>
          </w:p>
        </w:tc>
        <w:tc>
          <w:tcPr>
            <w:tcW w:w="3872" w:type="dxa"/>
            <w:gridSpan w:val="2"/>
            <w:vAlign w:val="center"/>
          </w:tcPr>
          <w:p w:rsidR="00033DA1" w:rsidRPr="00F977FF" w:rsidRDefault="00033DA1" w:rsidP="006D05B2">
            <w:pPr>
              <w:widowControl/>
              <w:spacing w:line="460" w:lineRule="exact"/>
              <w:jc w:val="center"/>
              <w:rPr>
                <w:rFonts w:eastAsia="仿宋"/>
                <w:bCs/>
                <w:spacing w:val="-20"/>
                <w:kern w:val="0"/>
                <w:sz w:val="30"/>
                <w:szCs w:val="30"/>
              </w:rPr>
            </w:pPr>
            <w:r w:rsidRPr="00F977FF">
              <w:rPr>
                <w:rFonts w:eastAsia="仿宋" w:hAnsi="仿宋"/>
                <w:bCs/>
                <w:spacing w:val="-20"/>
                <w:kern w:val="0"/>
                <w:sz w:val="30"/>
                <w:szCs w:val="30"/>
              </w:rPr>
              <w:t>毛泽东思想和中国特色社会主义理论体系概论</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180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3</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10018</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计算机应用基础</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1806" w:type="dxa"/>
          </w:tcPr>
          <w:p w:rsidR="00033DA1" w:rsidRPr="00F977FF" w:rsidRDefault="00033DA1" w:rsidP="006D05B2">
            <w:pPr>
              <w:widowControl/>
              <w:spacing w:line="540" w:lineRule="exact"/>
              <w:jc w:val="center"/>
              <w:rPr>
                <w:rFonts w:eastAsia="仿宋"/>
                <w:kern w:val="0"/>
                <w:sz w:val="30"/>
                <w:szCs w:val="30"/>
              </w:rPr>
            </w:pPr>
            <w:r w:rsidRPr="00F977FF">
              <w:rPr>
                <w:rFonts w:eastAsia="仿宋" w:hAnsi="仿宋"/>
                <w:kern w:val="0"/>
                <w:sz w:val="30"/>
                <w:szCs w:val="30"/>
              </w:rPr>
              <w:t>上机</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04758</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人力资源管理（三）</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5</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5</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00043</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经济法概论（财经类）</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41754</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人力资源开发</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7</w:t>
            </w:r>
          </w:p>
        </w:tc>
        <w:tc>
          <w:tcPr>
            <w:tcW w:w="977"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06092</w:t>
            </w: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60081</w:t>
            </w:r>
          </w:p>
        </w:tc>
        <w:tc>
          <w:tcPr>
            <w:tcW w:w="2956" w:type="dxa"/>
            <w:vAlign w:val="center"/>
          </w:tcPr>
          <w:p w:rsidR="00033DA1" w:rsidRPr="00F977FF" w:rsidRDefault="00033DA1" w:rsidP="006D05B2">
            <w:pPr>
              <w:spacing w:line="540" w:lineRule="exact"/>
              <w:jc w:val="center"/>
              <w:rPr>
                <w:rFonts w:eastAsia="仿宋"/>
                <w:bCs/>
                <w:spacing w:val="-20"/>
                <w:kern w:val="0"/>
                <w:sz w:val="30"/>
                <w:szCs w:val="30"/>
              </w:rPr>
            </w:pPr>
            <w:r w:rsidRPr="00F977FF">
              <w:rPr>
                <w:rFonts w:eastAsia="仿宋" w:hAnsi="仿宋"/>
                <w:bCs/>
                <w:spacing w:val="-20"/>
                <w:kern w:val="0"/>
                <w:sz w:val="30"/>
                <w:szCs w:val="30"/>
              </w:rPr>
              <w:t>工作分析（笔试）</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3</w:t>
            </w:r>
          </w:p>
        </w:tc>
        <w:tc>
          <w:tcPr>
            <w:tcW w:w="1806"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r w:rsidRPr="00F977FF">
              <w:rPr>
                <w:rFonts w:eastAsia="仿宋"/>
                <w:kern w:val="0"/>
                <w:sz w:val="30"/>
                <w:szCs w:val="30"/>
              </w:rPr>
              <w:t>+</w:t>
            </w:r>
            <w:r w:rsidRPr="00F977FF">
              <w:rPr>
                <w:rFonts w:eastAsia="仿宋" w:hAnsi="仿宋"/>
                <w:kern w:val="0"/>
                <w:sz w:val="30"/>
                <w:szCs w:val="30"/>
              </w:rPr>
              <w:t>实践</w:t>
            </w:r>
          </w:p>
        </w:tc>
        <w:tc>
          <w:tcPr>
            <w:tcW w:w="1368"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77"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60082</w:t>
            </w:r>
          </w:p>
        </w:tc>
        <w:tc>
          <w:tcPr>
            <w:tcW w:w="295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工作分析（实践）</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w:t>
            </w:r>
          </w:p>
        </w:tc>
        <w:tc>
          <w:tcPr>
            <w:tcW w:w="1806" w:type="dxa"/>
            <w:vMerge/>
            <w:vAlign w:val="center"/>
          </w:tcPr>
          <w:p w:rsidR="00033DA1" w:rsidRPr="00F977FF" w:rsidRDefault="00033DA1" w:rsidP="006D05B2">
            <w:pPr>
              <w:widowControl/>
              <w:spacing w:line="540" w:lineRule="exact"/>
              <w:jc w:val="center"/>
              <w:rPr>
                <w:rFonts w:eastAsia="仿宋"/>
                <w:kern w:val="0"/>
                <w:sz w:val="30"/>
                <w:szCs w:val="30"/>
              </w:rPr>
            </w:pPr>
          </w:p>
        </w:tc>
        <w:tc>
          <w:tcPr>
            <w:tcW w:w="1368"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776"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8</w:t>
            </w:r>
          </w:p>
        </w:tc>
        <w:tc>
          <w:tcPr>
            <w:tcW w:w="977"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41755</w:t>
            </w: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60083</w:t>
            </w:r>
          </w:p>
        </w:tc>
        <w:tc>
          <w:tcPr>
            <w:tcW w:w="295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人员测评技术（笔试）</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3</w:t>
            </w:r>
          </w:p>
        </w:tc>
        <w:tc>
          <w:tcPr>
            <w:tcW w:w="1806" w:type="dxa"/>
            <w:vMerge w:val="restart"/>
            <w:vAlign w:val="center"/>
          </w:tcPr>
          <w:p w:rsidR="00033DA1" w:rsidRPr="00F977FF" w:rsidRDefault="00033DA1" w:rsidP="006D05B2">
            <w:pPr>
              <w:widowControl/>
              <w:spacing w:line="540" w:lineRule="exact"/>
              <w:jc w:val="center"/>
              <w:rPr>
                <w:rFonts w:eastAsia="仿宋"/>
                <w:kern w:val="0"/>
                <w:sz w:val="30"/>
                <w:szCs w:val="30"/>
              </w:rPr>
            </w:pPr>
            <w:r w:rsidRPr="00F977FF">
              <w:rPr>
                <w:rFonts w:eastAsia="仿宋" w:hAnsi="仿宋"/>
                <w:kern w:val="0"/>
                <w:sz w:val="30"/>
                <w:szCs w:val="30"/>
              </w:rPr>
              <w:t>笔试</w:t>
            </w:r>
            <w:r w:rsidRPr="00F977FF">
              <w:rPr>
                <w:rFonts w:eastAsia="仿宋"/>
                <w:kern w:val="0"/>
                <w:sz w:val="30"/>
                <w:szCs w:val="30"/>
              </w:rPr>
              <w:t>+</w:t>
            </w:r>
            <w:r w:rsidRPr="00F977FF">
              <w:rPr>
                <w:rFonts w:eastAsia="仿宋" w:hAnsi="仿宋"/>
                <w:kern w:val="0"/>
                <w:sz w:val="30"/>
                <w:szCs w:val="30"/>
              </w:rPr>
              <w:t>实践</w:t>
            </w:r>
          </w:p>
        </w:tc>
        <w:tc>
          <w:tcPr>
            <w:tcW w:w="1368"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77"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60084</w:t>
            </w:r>
          </w:p>
        </w:tc>
        <w:tc>
          <w:tcPr>
            <w:tcW w:w="295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人员测评技术（实践）</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w:t>
            </w:r>
          </w:p>
        </w:tc>
        <w:tc>
          <w:tcPr>
            <w:tcW w:w="1806" w:type="dxa"/>
            <w:vMerge/>
            <w:vAlign w:val="center"/>
          </w:tcPr>
          <w:p w:rsidR="00033DA1" w:rsidRPr="00F977FF" w:rsidRDefault="00033DA1" w:rsidP="006D05B2">
            <w:pPr>
              <w:widowControl/>
              <w:spacing w:line="540" w:lineRule="exact"/>
              <w:jc w:val="center"/>
              <w:rPr>
                <w:rFonts w:eastAsia="仿宋"/>
                <w:kern w:val="0"/>
                <w:sz w:val="30"/>
                <w:szCs w:val="30"/>
              </w:rPr>
            </w:pPr>
          </w:p>
        </w:tc>
        <w:tc>
          <w:tcPr>
            <w:tcW w:w="1368"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776" w:type="dxa"/>
            <w:vMerge w:val="restart"/>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9</w:t>
            </w:r>
          </w:p>
        </w:tc>
        <w:tc>
          <w:tcPr>
            <w:tcW w:w="977"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41756</w:t>
            </w: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60085</w:t>
            </w:r>
          </w:p>
        </w:tc>
        <w:tc>
          <w:tcPr>
            <w:tcW w:w="295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绩效考评技术（笔试）</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3</w:t>
            </w:r>
          </w:p>
        </w:tc>
        <w:tc>
          <w:tcPr>
            <w:tcW w:w="1806" w:type="dxa"/>
            <w:vMerge w:val="restart"/>
            <w:vAlign w:val="center"/>
          </w:tcPr>
          <w:p w:rsidR="00033DA1" w:rsidRPr="00F977FF" w:rsidRDefault="00033DA1" w:rsidP="006D05B2">
            <w:pPr>
              <w:widowControl/>
              <w:spacing w:line="540" w:lineRule="exact"/>
              <w:jc w:val="center"/>
              <w:rPr>
                <w:rFonts w:eastAsia="仿宋"/>
                <w:kern w:val="0"/>
                <w:sz w:val="30"/>
                <w:szCs w:val="30"/>
              </w:rPr>
            </w:pPr>
            <w:r w:rsidRPr="00F977FF">
              <w:rPr>
                <w:rFonts w:eastAsia="仿宋" w:hAnsi="仿宋"/>
                <w:kern w:val="0"/>
                <w:sz w:val="30"/>
                <w:szCs w:val="30"/>
              </w:rPr>
              <w:t>笔试</w:t>
            </w:r>
            <w:r w:rsidRPr="00F977FF">
              <w:rPr>
                <w:rFonts w:eastAsia="仿宋"/>
                <w:kern w:val="0"/>
                <w:sz w:val="30"/>
                <w:szCs w:val="30"/>
              </w:rPr>
              <w:t>+</w:t>
            </w:r>
            <w:r w:rsidRPr="00F977FF">
              <w:rPr>
                <w:rFonts w:eastAsia="仿宋" w:hAnsi="仿宋"/>
                <w:kern w:val="0"/>
                <w:sz w:val="30"/>
                <w:szCs w:val="30"/>
              </w:rPr>
              <w:t>实践</w:t>
            </w:r>
          </w:p>
        </w:tc>
        <w:tc>
          <w:tcPr>
            <w:tcW w:w="1368" w:type="dxa"/>
            <w:vMerge w:val="restart"/>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Merge/>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77"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c>
          <w:tcPr>
            <w:tcW w:w="91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60086</w:t>
            </w:r>
          </w:p>
        </w:tc>
        <w:tc>
          <w:tcPr>
            <w:tcW w:w="295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绩效考评技术（实践）</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w:t>
            </w:r>
          </w:p>
        </w:tc>
        <w:tc>
          <w:tcPr>
            <w:tcW w:w="1806" w:type="dxa"/>
            <w:vMerge/>
          </w:tcPr>
          <w:p w:rsidR="00033DA1" w:rsidRPr="00F977FF" w:rsidRDefault="00033DA1" w:rsidP="006D05B2">
            <w:pPr>
              <w:widowControl/>
              <w:spacing w:line="540" w:lineRule="exact"/>
              <w:jc w:val="center"/>
              <w:rPr>
                <w:rFonts w:eastAsia="仿宋"/>
                <w:kern w:val="0"/>
                <w:sz w:val="30"/>
                <w:szCs w:val="30"/>
              </w:rPr>
            </w:pPr>
          </w:p>
        </w:tc>
        <w:tc>
          <w:tcPr>
            <w:tcW w:w="1368" w:type="dxa"/>
            <w:vMerge/>
            <w:vAlign w:val="center"/>
          </w:tcPr>
          <w:p w:rsidR="00033DA1" w:rsidRPr="00F977FF" w:rsidRDefault="00033DA1" w:rsidP="006D05B2">
            <w:pPr>
              <w:widowControl/>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10</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40096</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劳动关系与争议处理</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11</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03312</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劳动和社会保障概论</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12</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00065</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国民经济统计概论</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13</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41757</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人力资源管理初级实验</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非笔试</w:t>
            </w:r>
          </w:p>
        </w:tc>
        <w:tc>
          <w:tcPr>
            <w:tcW w:w="1368"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14</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41758</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人力资源管理案例分析</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5</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非笔试</w:t>
            </w:r>
          </w:p>
        </w:tc>
        <w:tc>
          <w:tcPr>
            <w:tcW w:w="1368"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必考</w:t>
            </w: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00012</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英语（一）</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7</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Merge w:val="restart"/>
            <w:shd w:val="clear" w:color="auto" w:fill="auto"/>
            <w:vAlign w:val="center"/>
          </w:tcPr>
          <w:p w:rsidR="00033DA1" w:rsidRPr="00F977FF" w:rsidRDefault="00033DA1" w:rsidP="006D05B2">
            <w:pPr>
              <w:spacing w:line="540" w:lineRule="exact"/>
              <w:jc w:val="center"/>
              <w:rPr>
                <w:rFonts w:eastAsia="仿宋"/>
                <w:bCs/>
                <w:spacing w:val="-20"/>
                <w:kern w:val="0"/>
                <w:sz w:val="30"/>
                <w:szCs w:val="30"/>
              </w:rPr>
            </w:pPr>
            <w:r w:rsidRPr="00F977FF">
              <w:rPr>
                <w:rFonts w:eastAsia="仿宋" w:hAnsi="仿宋"/>
                <w:bCs/>
                <w:spacing w:val="-20"/>
                <w:kern w:val="0"/>
                <w:sz w:val="30"/>
                <w:szCs w:val="30"/>
              </w:rPr>
              <w:t>四选</w:t>
            </w:r>
            <w:proofErr w:type="gramStart"/>
            <w:r w:rsidRPr="00F977FF">
              <w:rPr>
                <w:rFonts w:eastAsia="仿宋" w:hAnsi="仿宋"/>
                <w:bCs/>
                <w:spacing w:val="-20"/>
                <w:kern w:val="0"/>
                <w:sz w:val="30"/>
                <w:szCs w:val="30"/>
              </w:rPr>
              <w:t>一</w:t>
            </w:r>
            <w:proofErr w:type="gramEnd"/>
            <w:r w:rsidRPr="00F977FF">
              <w:rPr>
                <w:rFonts w:eastAsia="仿宋" w:hAnsi="仿宋"/>
                <w:bCs/>
                <w:spacing w:val="-20"/>
                <w:kern w:val="0"/>
                <w:sz w:val="30"/>
                <w:szCs w:val="30"/>
              </w:rPr>
              <w:t>（选考学分不低于</w:t>
            </w:r>
            <w:r w:rsidRPr="00F977FF">
              <w:rPr>
                <w:rFonts w:eastAsia="仿宋"/>
                <w:bCs/>
                <w:spacing w:val="-20"/>
                <w:kern w:val="0"/>
                <w:sz w:val="30"/>
                <w:szCs w:val="30"/>
              </w:rPr>
              <w:t>6</w:t>
            </w:r>
            <w:r w:rsidRPr="00F977FF">
              <w:rPr>
                <w:rFonts w:eastAsia="仿宋" w:hAnsi="仿宋"/>
                <w:bCs/>
                <w:spacing w:val="-20"/>
                <w:kern w:val="0"/>
                <w:sz w:val="30"/>
                <w:szCs w:val="30"/>
              </w:rPr>
              <w:t>分）</w:t>
            </w: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2</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03683</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综合英语（三）</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10</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笔试</w:t>
            </w:r>
          </w:p>
        </w:tc>
        <w:tc>
          <w:tcPr>
            <w:tcW w:w="1368" w:type="dxa"/>
            <w:vMerge/>
            <w:shd w:val="clear" w:color="auto" w:fill="auto"/>
            <w:vAlign w:val="center"/>
          </w:tcPr>
          <w:p w:rsidR="00033DA1" w:rsidRPr="00F977FF" w:rsidRDefault="00033DA1" w:rsidP="006D05B2">
            <w:pPr>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3</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00341</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公文写作与处理</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Merge/>
            <w:shd w:val="clear" w:color="auto" w:fill="auto"/>
            <w:vAlign w:val="center"/>
          </w:tcPr>
          <w:p w:rsidR="00033DA1" w:rsidRPr="00F977FF" w:rsidRDefault="00033DA1" w:rsidP="006D05B2">
            <w:pPr>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776" w:type="dxa"/>
            <w:shd w:val="clear" w:color="auto" w:fill="auto"/>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4</w:t>
            </w:r>
          </w:p>
        </w:tc>
        <w:tc>
          <w:tcPr>
            <w:tcW w:w="977"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00054</w:t>
            </w:r>
          </w:p>
        </w:tc>
        <w:tc>
          <w:tcPr>
            <w:tcW w:w="3872" w:type="dxa"/>
            <w:gridSpan w:val="2"/>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管理学原理</w:t>
            </w:r>
          </w:p>
        </w:tc>
        <w:tc>
          <w:tcPr>
            <w:tcW w:w="761" w:type="dxa"/>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6</w:t>
            </w:r>
          </w:p>
        </w:tc>
        <w:tc>
          <w:tcPr>
            <w:tcW w:w="1806" w:type="dxa"/>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kern w:val="0"/>
                <w:sz w:val="30"/>
                <w:szCs w:val="30"/>
              </w:rPr>
              <w:t>笔试</w:t>
            </w:r>
          </w:p>
        </w:tc>
        <w:tc>
          <w:tcPr>
            <w:tcW w:w="1368" w:type="dxa"/>
            <w:vMerge/>
            <w:shd w:val="clear" w:color="auto" w:fill="auto"/>
            <w:vAlign w:val="center"/>
          </w:tcPr>
          <w:p w:rsidR="00033DA1" w:rsidRPr="00F977FF" w:rsidRDefault="00033DA1" w:rsidP="006D05B2">
            <w:pPr>
              <w:spacing w:line="540" w:lineRule="exact"/>
              <w:jc w:val="center"/>
              <w:rPr>
                <w:rFonts w:eastAsia="仿宋"/>
                <w:bCs/>
                <w:spacing w:val="-20"/>
                <w:kern w:val="0"/>
                <w:sz w:val="30"/>
                <w:szCs w:val="30"/>
              </w:rPr>
            </w:pPr>
          </w:p>
        </w:tc>
      </w:tr>
      <w:tr w:rsidR="00033DA1" w:rsidRPr="00F977FF" w:rsidTr="006D05B2">
        <w:tblPrEx>
          <w:tblCellMar>
            <w:top w:w="0" w:type="dxa"/>
            <w:bottom w:w="0" w:type="dxa"/>
          </w:tblCellMar>
        </w:tblPrEx>
        <w:trPr>
          <w:jc w:val="center"/>
        </w:trPr>
        <w:tc>
          <w:tcPr>
            <w:tcW w:w="5625" w:type="dxa"/>
            <w:gridSpan w:val="4"/>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hAnsi="仿宋"/>
                <w:bCs/>
                <w:spacing w:val="-20"/>
                <w:kern w:val="0"/>
                <w:sz w:val="30"/>
                <w:szCs w:val="30"/>
              </w:rPr>
              <w:t>总学分</w:t>
            </w:r>
          </w:p>
        </w:tc>
        <w:tc>
          <w:tcPr>
            <w:tcW w:w="3935" w:type="dxa"/>
            <w:gridSpan w:val="3"/>
            <w:vAlign w:val="center"/>
          </w:tcPr>
          <w:p w:rsidR="00033DA1" w:rsidRPr="00F977FF" w:rsidRDefault="00033DA1" w:rsidP="006D05B2">
            <w:pPr>
              <w:widowControl/>
              <w:spacing w:line="540" w:lineRule="exact"/>
              <w:jc w:val="center"/>
              <w:rPr>
                <w:rFonts w:eastAsia="仿宋"/>
                <w:bCs/>
                <w:spacing w:val="-20"/>
                <w:kern w:val="0"/>
                <w:sz w:val="30"/>
                <w:szCs w:val="30"/>
              </w:rPr>
            </w:pPr>
            <w:r w:rsidRPr="00F977FF">
              <w:rPr>
                <w:rFonts w:eastAsia="仿宋"/>
                <w:bCs/>
                <w:spacing w:val="-20"/>
                <w:kern w:val="0"/>
                <w:sz w:val="30"/>
                <w:szCs w:val="30"/>
              </w:rPr>
              <w:t>71</w:t>
            </w:r>
            <w:r w:rsidRPr="00F977FF">
              <w:rPr>
                <w:rFonts w:eastAsia="仿宋" w:hAnsi="仿宋"/>
                <w:bCs/>
                <w:spacing w:val="-20"/>
                <w:kern w:val="0"/>
                <w:sz w:val="30"/>
                <w:szCs w:val="30"/>
              </w:rPr>
              <w:t>学分</w:t>
            </w:r>
          </w:p>
        </w:tc>
      </w:tr>
    </w:tbl>
    <w:p w:rsidR="00033DA1" w:rsidRPr="00F977FF" w:rsidRDefault="00033DA1" w:rsidP="00033DA1">
      <w:pPr>
        <w:spacing w:line="620" w:lineRule="exact"/>
        <w:ind w:firstLineChars="200" w:firstLine="640"/>
        <w:rPr>
          <w:rFonts w:eastAsia="仿宋"/>
          <w:sz w:val="32"/>
          <w:szCs w:val="32"/>
        </w:rPr>
      </w:pPr>
      <w:r w:rsidRPr="00F977FF">
        <w:rPr>
          <w:rFonts w:eastAsia="仿宋" w:hAnsi="仿宋"/>
          <w:sz w:val="32"/>
          <w:szCs w:val="32"/>
        </w:rPr>
        <w:t>五、考核方式说明</w:t>
      </w:r>
    </w:p>
    <w:p w:rsidR="00033DA1" w:rsidRPr="00F977FF" w:rsidRDefault="00033DA1" w:rsidP="00033DA1">
      <w:pPr>
        <w:tabs>
          <w:tab w:val="left" w:pos="2296"/>
        </w:tabs>
        <w:adjustRightInd w:val="0"/>
        <w:snapToGrid w:val="0"/>
        <w:spacing w:line="620" w:lineRule="exact"/>
        <w:ind w:firstLineChars="200" w:firstLine="640"/>
        <w:rPr>
          <w:rFonts w:eastAsia="仿宋"/>
          <w:sz w:val="32"/>
          <w:szCs w:val="32"/>
        </w:rPr>
      </w:pPr>
      <w:r w:rsidRPr="00F977FF">
        <w:rPr>
          <w:rFonts w:eastAsia="仿宋"/>
          <w:color w:val="000000"/>
          <w:sz w:val="32"/>
          <w:szCs w:val="32"/>
        </w:rPr>
        <w:lastRenderedPageBreak/>
        <w:t>1</w:t>
      </w:r>
      <w:r>
        <w:rPr>
          <w:rFonts w:eastAsia="仿宋" w:hint="eastAsia"/>
          <w:color w:val="000000"/>
          <w:sz w:val="32"/>
          <w:szCs w:val="32"/>
        </w:rPr>
        <w:t>、</w:t>
      </w:r>
      <w:r w:rsidRPr="00F977FF">
        <w:rPr>
          <w:rFonts w:eastAsia="仿宋" w:hAnsi="仿宋"/>
          <w:sz w:val="32"/>
          <w:szCs w:val="32"/>
        </w:rPr>
        <w:t>本专业</w:t>
      </w:r>
      <w:r w:rsidRPr="00F977FF">
        <w:rPr>
          <w:rFonts w:eastAsia="仿宋" w:hAnsi="仿宋"/>
          <w:color w:val="000000"/>
          <w:sz w:val="32"/>
          <w:szCs w:val="32"/>
        </w:rPr>
        <w:t>笔试课程均为闭卷考试，按百分制记分，</w:t>
      </w:r>
      <w:r w:rsidRPr="00F977FF">
        <w:rPr>
          <w:rFonts w:eastAsia="仿宋"/>
          <w:color w:val="000000"/>
          <w:sz w:val="32"/>
          <w:szCs w:val="32"/>
        </w:rPr>
        <w:t>60</w:t>
      </w:r>
      <w:r w:rsidRPr="00F977FF">
        <w:rPr>
          <w:rFonts w:eastAsia="仿宋" w:hAnsi="仿宋"/>
          <w:color w:val="000000"/>
          <w:sz w:val="32"/>
          <w:szCs w:val="32"/>
        </w:rPr>
        <w:t>分为及格。</w:t>
      </w:r>
      <w:r w:rsidRPr="00F977FF">
        <w:rPr>
          <w:rFonts w:eastAsia="仿宋" w:hAnsi="仿宋"/>
          <w:sz w:val="32"/>
          <w:szCs w:val="32"/>
        </w:rPr>
        <w:t>非笔试课程按优、良、及格、不及格四级制计分。综合英语（三）</w:t>
      </w:r>
      <w:r w:rsidRPr="00F977FF">
        <w:rPr>
          <w:rFonts w:eastAsia="仿宋" w:hAnsi="仿宋"/>
          <w:color w:val="000000"/>
          <w:kern w:val="0"/>
          <w:sz w:val="32"/>
          <w:szCs w:val="32"/>
        </w:rPr>
        <w:t>课程采用上机考核的方式，</w:t>
      </w:r>
      <w:r w:rsidRPr="00F977FF">
        <w:rPr>
          <w:rFonts w:eastAsia="仿宋" w:hAnsi="仿宋"/>
          <w:sz w:val="32"/>
          <w:szCs w:val="32"/>
        </w:rPr>
        <w:t>按百分制计分，</w:t>
      </w:r>
      <w:r w:rsidRPr="00F977FF">
        <w:rPr>
          <w:rFonts w:eastAsia="仿宋"/>
          <w:sz w:val="32"/>
          <w:szCs w:val="32"/>
        </w:rPr>
        <w:t>60</w:t>
      </w:r>
      <w:r w:rsidRPr="00F977FF">
        <w:rPr>
          <w:rFonts w:eastAsia="仿宋" w:hAnsi="仿宋"/>
          <w:sz w:val="32"/>
          <w:szCs w:val="32"/>
        </w:rPr>
        <w:t>分为及格。</w:t>
      </w:r>
    </w:p>
    <w:p w:rsidR="00033DA1" w:rsidRPr="00F977FF" w:rsidRDefault="00033DA1" w:rsidP="00033DA1">
      <w:pPr>
        <w:pStyle w:val="a5"/>
        <w:spacing w:line="620" w:lineRule="exact"/>
        <w:ind w:firstLineChars="200" w:firstLine="640"/>
        <w:rPr>
          <w:rFonts w:ascii="Times New Roman" w:eastAsia="仿宋" w:hAnsi="Times New Roman"/>
          <w:color w:val="000000"/>
          <w:sz w:val="32"/>
          <w:szCs w:val="32"/>
        </w:rPr>
      </w:pPr>
      <w:bookmarkStart w:id="0" w:name="OLE_LINK30"/>
      <w:r w:rsidRPr="00F977FF">
        <w:rPr>
          <w:rFonts w:ascii="Times New Roman" w:eastAsia="仿宋" w:hAnsi="Times New Roman"/>
          <w:color w:val="000000"/>
          <w:sz w:val="32"/>
          <w:szCs w:val="32"/>
        </w:rPr>
        <w:t>2</w:t>
      </w:r>
      <w:r>
        <w:rPr>
          <w:rFonts w:ascii="Times New Roman" w:eastAsia="仿宋" w:hAnsi="仿宋" w:hint="eastAsia"/>
          <w:color w:val="000000"/>
          <w:sz w:val="32"/>
          <w:szCs w:val="32"/>
        </w:rPr>
        <w:t>、</w:t>
      </w:r>
      <w:r w:rsidRPr="00F977FF">
        <w:rPr>
          <w:rFonts w:ascii="Times New Roman" w:eastAsia="仿宋" w:hAnsi="仿宋"/>
          <w:color w:val="000000"/>
          <w:sz w:val="32"/>
          <w:szCs w:val="32"/>
        </w:rPr>
        <w:t>笔试</w:t>
      </w:r>
      <w:r w:rsidRPr="00F977FF">
        <w:rPr>
          <w:rFonts w:ascii="Times New Roman" w:eastAsia="仿宋" w:hAnsi="Times New Roman"/>
          <w:color w:val="000000"/>
          <w:sz w:val="32"/>
          <w:szCs w:val="32"/>
        </w:rPr>
        <w:t>+</w:t>
      </w:r>
      <w:r w:rsidRPr="00F977FF">
        <w:rPr>
          <w:rFonts w:ascii="Times New Roman" w:eastAsia="仿宋" w:hAnsi="仿宋"/>
          <w:color w:val="000000"/>
          <w:sz w:val="32"/>
          <w:szCs w:val="32"/>
        </w:rPr>
        <w:t>实践课程，按百分制计分，</w:t>
      </w:r>
      <w:r w:rsidRPr="00F977FF">
        <w:rPr>
          <w:rFonts w:ascii="Times New Roman" w:eastAsia="仿宋" w:hAnsi="Times New Roman"/>
          <w:color w:val="000000"/>
          <w:sz w:val="32"/>
          <w:szCs w:val="32"/>
        </w:rPr>
        <w:t>60</w:t>
      </w:r>
      <w:r w:rsidRPr="00F977FF">
        <w:rPr>
          <w:rFonts w:ascii="Times New Roman" w:eastAsia="仿宋" w:hAnsi="仿宋"/>
          <w:color w:val="000000"/>
          <w:sz w:val="32"/>
          <w:szCs w:val="32"/>
        </w:rPr>
        <w:t>分为及格。分笔试和实践两部分考核，笔试与实践的计分比例为</w:t>
      </w:r>
      <w:r w:rsidRPr="00F977FF">
        <w:rPr>
          <w:rFonts w:ascii="Times New Roman" w:eastAsia="仿宋" w:hAnsi="Times New Roman"/>
          <w:color w:val="000000"/>
          <w:sz w:val="32"/>
          <w:szCs w:val="32"/>
        </w:rPr>
        <w:t>7</w:t>
      </w:r>
      <w:r>
        <w:rPr>
          <w:rFonts w:ascii="Times New Roman" w:eastAsia="仿宋" w:hAnsi="仿宋" w:hint="eastAsia"/>
          <w:color w:val="000000"/>
          <w:sz w:val="32"/>
          <w:szCs w:val="32"/>
        </w:rPr>
        <w:t>:</w:t>
      </w:r>
      <w:r w:rsidRPr="00F977FF">
        <w:rPr>
          <w:rFonts w:ascii="Times New Roman" w:eastAsia="仿宋" w:hAnsi="Times New Roman"/>
          <w:color w:val="000000"/>
          <w:sz w:val="32"/>
          <w:szCs w:val="32"/>
        </w:rPr>
        <w:t>3</w:t>
      </w:r>
      <w:r w:rsidRPr="00F977FF">
        <w:rPr>
          <w:rFonts w:ascii="Times New Roman" w:eastAsia="仿宋" w:hAnsi="仿宋"/>
          <w:color w:val="000000"/>
          <w:sz w:val="32"/>
          <w:szCs w:val="32"/>
        </w:rPr>
        <w:t>，即笔试满分</w:t>
      </w:r>
      <w:r w:rsidRPr="00F977FF">
        <w:rPr>
          <w:rFonts w:ascii="Times New Roman" w:eastAsia="仿宋" w:hAnsi="Times New Roman"/>
          <w:color w:val="000000"/>
          <w:sz w:val="32"/>
          <w:szCs w:val="32"/>
        </w:rPr>
        <w:t>70</w:t>
      </w:r>
      <w:r w:rsidRPr="00F977FF">
        <w:rPr>
          <w:rFonts w:ascii="Times New Roman" w:eastAsia="仿宋" w:hAnsi="仿宋"/>
          <w:color w:val="000000"/>
          <w:sz w:val="32"/>
          <w:szCs w:val="32"/>
        </w:rPr>
        <w:t>分，实践满分</w:t>
      </w:r>
      <w:r w:rsidRPr="00F977FF">
        <w:rPr>
          <w:rFonts w:ascii="Times New Roman" w:eastAsia="仿宋" w:hAnsi="Times New Roman"/>
          <w:color w:val="000000"/>
          <w:sz w:val="32"/>
          <w:szCs w:val="32"/>
        </w:rPr>
        <w:t>30</w:t>
      </w:r>
      <w:r w:rsidRPr="00F977FF">
        <w:rPr>
          <w:rFonts w:ascii="Times New Roman" w:eastAsia="仿宋" w:hAnsi="仿宋"/>
          <w:color w:val="000000"/>
          <w:sz w:val="32"/>
          <w:szCs w:val="32"/>
        </w:rPr>
        <w:t>分，笔试与实践须分别报考、单独计分，不分别设置及格线，两部分成绩之和</w:t>
      </w:r>
      <w:r w:rsidRPr="00F977FF">
        <w:rPr>
          <w:rFonts w:ascii="Times New Roman" w:eastAsia="仿宋" w:hAnsi="Times New Roman"/>
          <w:color w:val="000000"/>
          <w:sz w:val="32"/>
          <w:szCs w:val="32"/>
        </w:rPr>
        <w:t>60</w:t>
      </w:r>
      <w:r w:rsidRPr="00F977FF">
        <w:rPr>
          <w:rFonts w:ascii="Times New Roman" w:eastAsia="仿宋" w:hAnsi="仿宋"/>
          <w:color w:val="000000"/>
          <w:sz w:val="32"/>
          <w:szCs w:val="32"/>
        </w:rPr>
        <w:t>分为及格。考生可笔试、实践分别多次参加考试，以每部分的最高成绩之和为最终成绩。</w:t>
      </w:r>
      <w:bookmarkEnd w:id="0"/>
    </w:p>
    <w:p w:rsidR="00033DA1" w:rsidRPr="00F977FF" w:rsidRDefault="00033DA1" w:rsidP="00033DA1">
      <w:pPr>
        <w:spacing w:line="620" w:lineRule="exact"/>
        <w:ind w:firstLineChars="200" w:firstLine="640"/>
        <w:rPr>
          <w:rFonts w:eastAsia="仿宋"/>
          <w:kern w:val="0"/>
          <w:sz w:val="32"/>
          <w:szCs w:val="32"/>
        </w:rPr>
      </w:pPr>
      <w:r w:rsidRPr="00F977FF">
        <w:rPr>
          <w:rFonts w:eastAsia="仿宋"/>
          <w:sz w:val="32"/>
          <w:szCs w:val="32"/>
        </w:rPr>
        <w:t>3</w:t>
      </w:r>
      <w:r>
        <w:rPr>
          <w:rFonts w:eastAsia="仿宋" w:hint="eastAsia"/>
          <w:sz w:val="32"/>
          <w:szCs w:val="32"/>
        </w:rPr>
        <w:t>、</w:t>
      </w:r>
      <w:r w:rsidRPr="00F977FF">
        <w:rPr>
          <w:rFonts w:eastAsia="仿宋" w:hAnsi="仿宋"/>
          <w:kern w:val="0"/>
          <w:sz w:val="32"/>
          <w:szCs w:val="32"/>
        </w:rPr>
        <w:t>计算机应用基础课程</w:t>
      </w:r>
      <w:r w:rsidRPr="00F977FF">
        <w:rPr>
          <w:rFonts w:eastAsia="仿宋" w:hAnsi="仿宋"/>
          <w:sz w:val="32"/>
          <w:szCs w:val="32"/>
        </w:rPr>
        <w:t>由于不再安排考试。凡</w:t>
      </w:r>
      <w:r w:rsidRPr="00F977FF">
        <w:rPr>
          <w:rFonts w:eastAsia="仿宋"/>
          <w:sz w:val="32"/>
          <w:szCs w:val="32"/>
        </w:rPr>
        <w:t>2010</w:t>
      </w:r>
      <w:r w:rsidRPr="00F977FF">
        <w:rPr>
          <w:rFonts w:eastAsia="仿宋" w:hAnsi="仿宋"/>
          <w:sz w:val="32"/>
          <w:szCs w:val="32"/>
        </w:rPr>
        <w:t>年</w:t>
      </w:r>
      <w:r>
        <w:rPr>
          <w:rFonts w:eastAsia="仿宋" w:hint="eastAsia"/>
          <w:sz w:val="32"/>
          <w:szCs w:val="32"/>
        </w:rPr>
        <w:t>（</w:t>
      </w:r>
      <w:r w:rsidRPr="00F977FF">
        <w:rPr>
          <w:rFonts w:eastAsia="仿宋" w:hAnsi="仿宋"/>
          <w:sz w:val="32"/>
          <w:szCs w:val="32"/>
        </w:rPr>
        <w:t>含</w:t>
      </w:r>
      <w:r>
        <w:rPr>
          <w:rFonts w:eastAsia="仿宋" w:hint="eastAsia"/>
          <w:sz w:val="32"/>
          <w:szCs w:val="32"/>
        </w:rPr>
        <w:t>）</w:t>
      </w:r>
      <w:r w:rsidRPr="00F977FF">
        <w:rPr>
          <w:rFonts w:eastAsia="仿宋" w:hAnsi="仿宋"/>
          <w:sz w:val="32"/>
          <w:szCs w:val="32"/>
        </w:rPr>
        <w:t>以后取得全国计算机等级考试（</w:t>
      </w:r>
      <w:r w:rsidRPr="00F977FF">
        <w:rPr>
          <w:rFonts w:eastAsia="仿宋"/>
          <w:sz w:val="32"/>
          <w:szCs w:val="32"/>
        </w:rPr>
        <w:t>NCRE</w:t>
      </w:r>
      <w:r w:rsidRPr="00F977FF">
        <w:rPr>
          <w:rFonts w:eastAsia="仿宋" w:hAnsi="仿宋"/>
          <w:sz w:val="32"/>
          <w:szCs w:val="32"/>
        </w:rPr>
        <w:t>）一级合格证书的考生可以免考此门课程。详见</w:t>
      </w:r>
      <w:r w:rsidRPr="00F977FF">
        <w:rPr>
          <w:rFonts w:eastAsia="仿宋"/>
          <w:kern w:val="0"/>
          <w:sz w:val="32"/>
          <w:szCs w:val="32"/>
        </w:rPr>
        <w:t xml:space="preserve"> </w:t>
      </w:r>
      <w:proofErr w:type="gramStart"/>
      <w:r w:rsidRPr="00F977FF">
        <w:rPr>
          <w:rFonts w:eastAsia="仿宋"/>
          <w:kern w:val="0"/>
          <w:sz w:val="32"/>
          <w:szCs w:val="32"/>
        </w:rPr>
        <w:t>“</w:t>
      </w:r>
      <w:proofErr w:type="gramEnd"/>
      <w:r w:rsidRPr="00F977FF">
        <w:rPr>
          <w:rFonts w:eastAsia="仿宋" w:hAnsi="仿宋"/>
          <w:kern w:val="0"/>
          <w:sz w:val="32"/>
          <w:szCs w:val="32"/>
        </w:rPr>
        <w:t>北京教育考试院关于北京市高等教育自学考试增设</w:t>
      </w:r>
      <w:r w:rsidRPr="00F977FF">
        <w:rPr>
          <w:rFonts w:eastAsia="仿宋"/>
          <w:kern w:val="0"/>
          <w:sz w:val="32"/>
          <w:szCs w:val="32"/>
        </w:rPr>
        <w:t>“</w:t>
      </w:r>
      <w:r w:rsidRPr="00F977FF">
        <w:rPr>
          <w:rFonts w:eastAsia="仿宋" w:hAnsi="仿宋"/>
          <w:kern w:val="0"/>
          <w:sz w:val="32"/>
          <w:szCs w:val="32"/>
        </w:rPr>
        <w:t>计算机应用基础</w:t>
      </w:r>
      <w:r w:rsidRPr="00F977FF">
        <w:rPr>
          <w:rFonts w:eastAsia="仿宋"/>
          <w:kern w:val="0"/>
          <w:sz w:val="32"/>
          <w:szCs w:val="32"/>
        </w:rPr>
        <w:t>”</w:t>
      </w:r>
      <w:r w:rsidRPr="00F977FF">
        <w:rPr>
          <w:rFonts w:eastAsia="仿宋" w:hAnsi="仿宋"/>
          <w:kern w:val="0"/>
          <w:sz w:val="32"/>
          <w:szCs w:val="32"/>
        </w:rPr>
        <w:t>课程免考规定的通知</w:t>
      </w:r>
      <w:proofErr w:type="gramStart"/>
      <w:r w:rsidRPr="00F977FF">
        <w:rPr>
          <w:rFonts w:eastAsia="仿宋"/>
          <w:kern w:val="0"/>
          <w:sz w:val="32"/>
          <w:szCs w:val="32"/>
        </w:rPr>
        <w:t>”</w:t>
      </w:r>
      <w:proofErr w:type="gramEnd"/>
      <w:r w:rsidRPr="00F977FF">
        <w:rPr>
          <w:rFonts w:eastAsia="仿宋" w:hAnsi="仿宋"/>
          <w:kern w:val="0"/>
          <w:sz w:val="32"/>
          <w:szCs w:val="32"/>
        </w:rPr>
        <w:t>（京考自考</w:t>
      </w:r>
      <w:r>
        <w:rPr>
          <w:rFonts w:eastAsia="仿宋" w:hAnsi="仿宋" w:hint="eastAsia"/>
          <w:kern w:val="0"/>
          <w:sz w:val="32"/>
          <w:szCs w:val="32"/>
        </w:rPr>
        <w:t>〔</w:t>
      </w:r>
      <w:r w:rsidRPr="00F977FF">
        <w:rPr>
          <w:rFonts w:eastAsia="仿宋"/>
          <w:kern w:val="0"/>
          <w:sz w:val="32"/>
          <w:szCs w:val="32"/>
        </w:rPr>
        <w:t>2014</w:t>
      </w:r>
      <w:r>
        <w:rPr>
          <w:rFonts w:eastAsia="仿宋" w:hAnsi="仿宋" w:hint="eastAsia"/>
          <w:kern w:val="0"/>
          <w:sz w:val="32"/>
          <w:szCs w:val="32"/>
        </w:rPr>
        <w:t>〕</w:t>
      </w:r>
      <w:r w:rsidRPr="00F977FF">
        <w:rPr>
          <w:rFonts w:eastAsia="仿宋"/>
          <w:kern w:val="0"/>
          <w:sz w:val="32"/>
          <w:szCs w:val="32"/>
        </w:rPr>
        <w:t>10</w:t>
      </w:r>
      <w:r w:rsidRPr="00F977FF">
        <w:rPr>
          <w:rFonts w:eastAsia="仿宋" w:hAnsi="仿宋"/>
          <w:kern w:val="0"/>
          <w:sz w:val="32"/>
          <w:szCs w:val="32"/>
        </w:rPr>
        <w:t>号）文件。</w:t>
      </w:r>
    </w:p>
    <w:p w:rsidR="00033DA1" w:rsidRPr="00F977FF" w:rsidRDefault="00033DA1" w:rsidP="00033DA1">
      <w:pPr>
        <w:spacing w:line="620" w:lineRule="exact"/>
        <w:ind w:firstLineChars="200" w:firstLine="640"/>
        <w:rPr>
          <w:rFonts w:eastAsia="仿宋"/>
          <w:sz w:val="32"/>
          <w:szCs w:val="32"/>
        </w:rPr>
      </w:pPr>
      <w:r w:rsidRPr="00F977FF">
        <w:rPr>
          <w:rFonts w:eastAsia="仿宋" w:hAnsi="仿宋"/>
          <w:sz w:val="32"/>
          <w:szCs w:val="32"/>
        </w:rPr>
        <w:t>六、课程说明与推荐用书</w:t>
      </w:r>
    </w:p>
    <w:p w:rsidR="00033DA1" w:rsidRPr="00F977FF" w:rsidRDefault="00033DA1" w:rsidP="00033DA1">
      <w:pPr>
        <w:spacing w:line="620" w:lineRule="exact"/>
        <w:ind w:firstLineChars="200" w:firstLine="640"/>
        <w:rPr>
          <w:rFonts w:eastAsia="仿宋"/>
          <w:sz w:val="32"/>
          <w:szCs w:val="32"/>
        </w:rPr>
      </w:pPr>
      <w:r w:rsidRPr="00F977FF">
        <w:rPr>
          <w:rFonts w:eastAsia="仿宋"/>
          <w:sz w:val="32"/>
          <w:szCs w:val="32"/>
        </w:rPr>
        <w:t>1</w:t>
      </w:r>
      <w:r>
        <w:rPr>
          <w:rFonts w:eastAsia="仿宋" w:hint="eastAsia"/>
          <w:sz w:val="32"/>
          <w:szCs w:val="32"/>
        </w:rPr>
        <w:t>、</w:t>
      </w:r>
      <w:r w:rsidRPr="00F977FF">
        <w:rPr>
          <w:rFonts w:eastAsia="仿宋" w:hAnsi="仿宋"/>
          <w:sz w:val="32"/>
          <w:szCs w:val="32"/>
        </w:rPr>
        <w:t>思想道德修养与法律基础（课程说明略）</w:t>
      </w:r>
    </w:p>
    <w:p w:rsidR="00033DA1" w:rsidRPr="00F977FF" w:rsidRDefault="00033DA1" w:rsidP="00033DA1">
      <w:pPr>
        <w:spacing w:line="620" w:lineRule="exact"/>
        <w:ind w:firstLineChars="196" w:firstLine="627"/>
        <w:rPr>
          <w:rFonts w:eastAsia="仿宋"/>
          <w:bCs/>
          <w:color w:val="000000"/>
          <w:sz w:val="32"/>
          <w:szCs w:val="32"/>
        </w:rPr>
      </w:pPr>
      <w:r w:rsidRPr="00F977FF">
        <w:rPr>
          <w:rFonts w:eastAsia="仿宋" w:hAnsi="仿宋"/>
          <w:bCs/>
          <w:color w:val="000000"/>
          <w:sz w:val="32"/>
          <w:szCs w:val="32"/>
        </w:rPr>
        <w:t>推荐用书：《思想道德修养与法律基础》</w:t>
      </w:r>
      <w:r w:rsidRPr="00F977FF">
        <w:rPr>
          <w:rFonts w:eastAsia="仿宋"/>
          <w:bCs/>
          <w:color w:val="000000"/>
          <w:sz w:val="32"/>
          <w:szCs w:val="32"/>
        </w:rPr>
        <w:t>,</w:t>
      </w:r>
      <w:r w:rsidRPr="00F977FF">
        <w:rPr>
          <w:rFonts w:eastAsia="仿宋" w:hAnsi="仿宋"/>
          <w:bCs/>
          <w:color w:val="000000"/>
          <w:sz w:val="32"/>
          <w:szCs w:val="32"/>
        </w:rPr>
        <w:t>刘瑞复、李毅红，高等教育出版社，</w:t>
      </w:r>
      <w:r w:rsidRPr="00F977FF">
        <w:rPr>
          <w:rFonts w:eastAsia="仿宋"/>
          <w:bCs/>
          <w:color w:val="000000"/>
          <w:sz w:val="32"/>
          <w:szCs w:val="32"/>
        </w:rPr>
        <w:t>2015</w:t>
      </w:r>
      <w:r w:rsidRPr="00F977FF">
        <w:rPr>
          <w:rFonts w:eastAsia="仿宋" w:hAnsi="仿宋"/>
          <w:bCs/>
          <w:color w:val="000000"/>
          <w:sz w:val="32"/>
          <w:szCs w:val="32"/>
        </w:rPr>
        <w:t>年版。</w:t>
      </w:r>
    </w:p>
    <w:p w:rsidR="00033DA1" w:rsidRPr="00F977FF" w:rsidRDefault="00033DA1" w:rsidP="00033DA1">
      <w:pPr>
        <w:spacing w:line="620" w:lineRule="exact"/>
        <w:ind w:firstLineChars="196" w:firstLine="627"/>
        <w:rPr>
          <w:rFonts w:eastAsia="仿宋"/>
          <w:bCs/>
          <w:color w:val="000000"/>
          <w:sz w:val="32"/>
          <w:szCs w:val="32"/>
        </w:rPr>
      </w:pPr>
      <w:r w:rsidRPr="00F977FF">
        <w:rPr>
          <w:rFonts w:eastAsia="仿宋"/>
          <w:bCs/>
          <w:color w:val="000000"/>
          <w:sz w:val="32"/>
          <w:szCs w:val="32"/>
        </w:rPr>
        <w:t>2</w:t>
      </w:r>
      <w:r>
        <w:rPr>
          <w:rFonts w:eastAsia="仿宋" w:hint="eastAsia"/>
          <w:bCs/>
          <w:color w:val="000000"/>
          <w:sz w:val="32"/>
          <w:szCs w:val="32"/>
        </w:rPr>
        <w:t>、</w:t>
      </w:r>
      <w:r w:rsidRPr="00F977FF">
        <w:rPr>
          <w:rFonts w:eastAsia="仿宋" w:hAnsi="仿宋"/>
          <w:bCs/>
          <w:color w:val="000000"/>
          <w:sz w:val="32"/>
          <w:szCs w:val="32"/>
        </w:rPr>
        <w:t>毛泽东思想和中国特色社会主义理论体系概论（课程说明略）</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推荐用书：《毛泽东思想和中国特色社会主义理论体系</w:t>
      </w:r>
      <w:r w:rsidRPr="00F977FF">
        <w:rPr>
          <w:rFonts w:eastAsia="仿宋" w:hAnsi="仿宋"/>
          <w:bCs/>
          <w:color w:val="000000"/>
          <w:sz w:val="32"/>
          <w:szCs w:val="32"/>
        </w:rPr>
        <w:lastRenderedPageBreak/>
        <w:t>概论》，钱淦荣、罗正楷，北京大学出版社</w:t>
      </w:r>
      <w:r>
        <w:rPr>
          <w:rFonts w:eastAsia="仿宋" w:hint="eastAsia"/>
          <w:bCs/>
          <w:color w:val="000000"/>
          <w:sz w:val="32"/>
          <w:szCs w:val="32"/>
        </w:rPr>
        <w:t>，</w:t>
      </w:r>
      <w:r w:rsidRPr="00F977FF">
        <w:rPr>
          <w:rFonts w:eastAsia="仿宋"/>
          <w:bCs/>
          <w:color w:val="000000"/>
          <w:sz w:val="32"/>
          <w:szCs w:val="32"/>
        </w:rPr>
        <w:t>2015</w:t>
      </w:r>
      <w:r w:rsidRPr="00F977FF">
        <w:rPr>
          <w:rFonts w:eastAsia="仿宋" w:hAnsi="仿宋"/>
          <w:bCs/>
          <w:color w:val="000000"/>
          <w:sz w:val="32"/>
          <w:szCs w:val="32"/>
        </w:rPr>
        <w:t>年版。</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bCs/>
          <w:color w:val="000000"/>
          <w:sz w:val="32"/>
          <w:szCs w:val="32"/>
        </w:rPr>
        <w:t>3</w:t>
      </w:r>
      <w:r>
        <w:rPr>
          <w:rFonts w:eastAsia="仿宋" w:hint="eastAsia"/>
          <w:bCs/>
          <w:color w:val="000000"/>
          <w:sz w:val="32"/>
          <w:szCs w:val="32"/>
        </w:rPr>
        <w:t>、</w:t>
      </w:r>
      <w:r w:rsidRPr="00F977FF">
        <w:rPr>
          <w:rFonts w:eastAsia="仿宋" w:hAnsi="仿宋"/>
          <w:bCs/>
          <w:color w:val="000000"/>
          <w:sz w:val="32"/>
          <w:szCs w:val="32"/>
        </w:rPr>
        <w:t>计算机应用基础（课程说明略）</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4</w:t>
      </w:r>
      <w:r>
        <w:rPr>
          <w:rFonts w:eastAsia="仿宋" w:hint="eastAsia"/>
          <w:sz w:val="32"/>
          <w:szCs w:val="32"/>
        </w:rPr>
        <w:t>、</w:t>
      </w:r>
      <w:r w:rsidRPr="00F977FF">
        <w:rPr>
          <w:rFonts w:eastAsia="仿宋" w:hAnsi="仿宋"/>
          <w:sz w:val="32"/>
          <w:szCs w:val="32"/>
        </w:rPr>
        <w:t>人力资源管理（三）</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本课程主要讲授人力资源开发与管理的一般理论与方法，使学生对人力资源开发与管理的基本原理、基本内容与基本方法形成基本的认识和了解。</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sz w:val="32"/>
          <w:szCs w:val="32"/>
        </w:rPr>
      </w:pPr>
      <w:r w:rsidRPr="00F977FF">
        <w:rPr>
          <w:rFonts w:eastAsia="仿宋"/>
          <w:color w:val="000000"/>
          <w:sz w:val="32"/>
          <w:szCs w:val="32"/>
        </w:rPr>
        <w:t>5</w:t>
      </w:r>
      <w:r>
        <w:rPr>
          <w:rFonts w:eastAsia="仿宋" w:hint="eastAsia"/>
          <w:sz w:val="32"/>
          <w:szCs w:val="32"/>
        </w:rPr>
        <w:t>、</w:t>
      </w:r>
      <w:r w:rsidRPr="00F977FF">
        <w:rPr>
          <w:rFonts w:eastAsia="仿宋" w:hAnsi="仿宋"/>
          <w:sz w:val="32"/>
          <w:szCs w:val="32"/>
        </w:rPr>
        <w:t>经济法概论（财经类）（课程说明略）</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推荐用书：《经济法概论</w:t>
      </w:r>
      <w:r w:rsidRPr="00F977FF">
        <w:rPr>
          <w:rFonts w:eastAsia="仿宋"/>
          <w:sz w:val="32"/>
          <w:szCs w:val="32"/>
        </w:rPr>
        <w:t>(</w:t>
      </w:r>
      <w:r w:rsidRPr="00F977FF">
        <w:rPr>
          <w:rFonts w:eastAsia="仿宋" w:hAnsi="仿宋"/>
          <w:sz w:val="32"/>
          <w:szCs w:val="32"/>
        </w:rPr>
        <w:t>财经类</w:t>
      </w:r>
      <w:r w:rsidRPr="00F977FF">
        <w:rPr>
          <w:rFonts w:eastAsia="仿宋"/>
          <w:sz w:val="32"/>
          <w:szCs w:val="32"/>
        </w:rPr>
        <w:t>)</w:t>
      </w:r>
      <w:r w:rsidRPr="00F977FF">
        <w:rPr>
          <w:rFonts w:eastAsia="仿宋" w:hAnsi="仿宋"/>
          <w:sz w:val="32"/>
          <w:szCs w:val="32"/>
        </w:rPr>
        <w:t>》，李仁玉，中国人民大学出版社，</w:t>
      </w:r>
      <w:r w:rsidRPr="00F977FF">
        <w:rPr>
          <w:rFonts w:eastAsia="仿宋"/>
          <w:sz w:val="32"/>
          <w:szCs w:val="32"/>
        </w:rPr>
        <w:t>2016</w:t>
      </w:r>
      <w:r w:rsidRPr="00F977FF">
        <w:rPr>
          <w:rFonts w:eastAsia="仿宋" w:hAnsi="仿宋"/>
          <w:sz w:val="32"/>
          <w:szCs w:val="32"/>
        </w:rPr>
        <w:t>年版。</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6</w:t>
      </w:r>
      <w:r>
        <w:rPr>
          <w:rFonts w:eastAsia="仿宋" w:hAnsi="仿宋" w:hint="eastAsia"/>
          <w:sz w:val="32"/>
          <w:szCs w:val="32"/>
        </w:rPr>
        <w:t>、</w:t>
      </w:r>
      <w:r w:rsidRPr="00F977FF">
        <w:rPr>
          <w:rFonts w:eastAsia="仿宋" w:hAnsi="仿宋"/>
          <w:sz w:val="32"/>
          <w:szCs w:val="32"/>
        </w:rPr>
        <w:t>人力资源开发</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主要涵盖了人力资源开发的基础理论，阐述了人力资源开发的对象、结构与作用，人力资源开发的基本点及其形成过程，以及人力资源开发的技术、途径和三种客体的开发方法。目的是让学生掌握在人力资源开发方面的基础知识和基本应用方法，使学生在理论知识方面有一个整体系统的了解，不仅在实践工作中能够给予指导，而且为进一步深入学习打下基础。</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7</w:t>
      </w:r>
      <w:r>
        <w:rPr>
          <w:rFonts w:eastAsia="仿宋" w:hint="eastAsia"/>
          <w:sz w:val="32"/>
          <w:szCs w:val="32"/>
        </w:rPr>
        <w:t>、</w:t>
      </w:r>
      <w:r w:rsidRPr="00F977FF">
        <w:rPr>
          <w:rFonts w:eastAsia="仿宋" w:hAnsi="仿宋"/>
          <w:sz w:val="32"/>
          <w:szCs w:val="32"/>
        </w:rPr>
        <w:t>工作分析</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本课程主要讲授工作分析基本概念和方法，指导学生开展各类工作特征调查并编写岗位说明书、编写工作流程图和</w:t>
      </w:r>
      <w:r w:rsidRPr="00F977FF">
        <w:rPr>
          <w:rFonts w:eastAsia="仿宋" w:hAnsi="仿宋"/>
          <w:sz w:val="32"/>
          <w:szCs w:val="32"/>
        </w:rPr>
        <w:lastRenderedPageBreak/>
        <w:t>组织结构图；了解和掌握岗位评价的常用理论和方法；此外，能够利用一些案例让学生学会运用工作分析和评价的方法，培养和训练解决实际问题的能力。</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8</w:t>
      </w:r>
      <w:r>
        <w:rPr>
          <w:rFonts w:eastAsia="仿宋" w:hint="eastAsia"/>
          <w:sz w:val="32"/>
          <w:szCs w:val="32"/>
        </w:rPr>
        <w:t>、</w:t>
      </w:r>
      <w:r w:rsidRPr="00F977FF">
        <w:rPr>
          <w:rFonts w:eastAsia="仿宋" w:hAnsi="仿宋"/>
          <w:sz w:val="32"/>
          <w:szCs w:val="32"/>
        </w:rPr>
        <w:t>人员测评技术</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本课程通过讲授人员素质测评的相关理论、标准设计、测评的不同方法和测评结果的报告与运用等内容，使学生能够了解和掌握人员测评是什么、测什么、怎么测和结果运用的相关知识和技能。</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9</w:t>
      </w:r>
      <w:r>
        <w:rPr>
          <w:rFonts w:eastAsia="仿宋" w:hint="eastAsia"/>
          <w:sz w:val="32"/>
          <w:szCs w:val="32"/>
        </w:rPr>
        <w:t>、</w:t>
      </w:r>
      <w:r w:rsidRPr="00F977FF">
        <w:rPr>
          <w:rFonts w:eastAsia="仿宋" w:hAnsi="仿宋"/>
          <w:sz w:val="32"/>
          <w:szCs w:val="32"/>
        </w:rPr>
        <w:t>绩效考评技术</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主要介绍绩效考评的基础理论和方法，主要内容包括：绩效考评的基础理论，绩效指标设计、绩效考评信息技术、绩效考评评判技术、绩效考评质量检验技术、绩效反馈与沟通方法等方面的知识。设置本课程的目标是使考生对绩效考评有初步的认识，了解和掌握有关绩效考评的基本理论与实际操作的方法，提高分析与解决绩效考评实际问题的能力。</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10</w:t>
      </w:r>
      <w:r>
        <w:rPr>
          <w:rFonts w:eastAsia="仿宋" w:hint="eastAsia"/>
          <w:sz w:val="32"/>
          <w:szCs w:val="32"/>
        </w:rPr>
        <w:t>、</w:t>
      </w:r>
      <w:r w:rsidRPr="00F977FF">
        <w:rPr>
          <w:rFonts w:eastAsia="仿宋" w:hAnsi="仿宋"/>
          <w:sz w:val="32"/>
          <w:szCs w:val="32"/>
        </w:rPr>
        <w:t>劳动关系与争议处理</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本课程将系统讲述和分析劳动关系制度理论和实践问题，介绍当前市场经济国家劳动关系的理论、制度、模式、</w:t>
      </w:r>
      <w:r w:rsidRPr="00F977FF">
        <w:rPr>
          <w:rFonts w:eastAsia="仿宋" w:hAnsi="仿宋"/>
          <w:sz w:val="32"/>
          <w:szCs w:val="32"/>
        </w:rPr>
        <w:lastRenderedPageBreak/>
        <w:t>价值判断以及实践模式，并通过劳动关系典型案例分析等方式来研究我国劳动关系与争议处理的现实问题，使学生掌握一定的劳动关系管理的基础理论和劳动争议处理方面的方法和知识，增强在劳动关系与争议处理方面的知识及劳动关系管理与争议处理实务方面的综合能力。</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推荐用书：待定</w:t>
      </w:r>
    </w:p>
    <w:p w:rsidR="00033DA1" w:rsidRPr="00F977FF" w:rsidRDefault="00033DA1" w:rsidP="00033DA1">
      <w:pPr>
        <w:spacing w:line="360" w:lineRule="auto"/>
        <w:ind w:firstLineChars="200" w:firstLine="640"/>
        <w:rPr>
          <w:rFonts w:eastAsia="仿宋"/>
          <w:color w:val="000000"/>
          <w:sz w:val="32"/>
          <w:szCs w:val="32"/>
        </w:rPr>
      </w:pPr>
      <w:r w:rsidRPr="00F977FF">
        <w:rPr>
          <w:rFonts w:eastAsia="仿宋"/>
          <w:color w:val="000000"/>
          <w:sz w:val="32"/>
          <w:szCs w:val="32"/>
        </w:rPr>
        <w:t>11</w:t>
      </w:r>
      <w:r>
        <w:rPr>
          <w:rFonts w:eastAsia="仿宋" w:hint="eastAsia"/>
          <w:color w:val="000000"/>
          <w:sz w:val="32"/>
          <w:szCs w:val="32"/>
        </w:rPr>
        <w:t>、</w:t>
      </w:r>
      <w:r w:rsidRPr="00F977FF">
        <w:rPr>
          <w:rFonts w:eastAsia="仿宋" w:hAnsi="仿宋"/>
          <w:bCs/>
          <w:color w:val="000000"/>
          <w:spacing w:val="-20"/>
          <w:kern w:val="0"/>
          <w:sz w:val="32"/>
          <w:szCs w:val="32"/>
        </w:rPr>
        <w:t>劳动和社会保障概论</w:t>
      </w:r>
      <w:r w:rsidRPr="00F977FF">
        <w:rPr>
          <w:rFonts w:eastAsia="仿宋" w:hAnsi="仿宋"/>
          <w:color w:val="000000"/>
          <w:sz w:val="32"/>
          <w:szCs w:val="32"/>
        </w:rPr>
        <w:t>（课程说明略）</w:t>
      </w:r>
    </w:p>
    <w:p w:rsidR="00033DA1" w:rsidRPr="00F977FF" w:rsidRDefault="00033DA1" w:rsidP="00033DA1">
      <w:pPr>
        <w:spacing w:line="360" w:lineRule="auto"/>
        <w:ind w:firstLineChars="200" w:firstLine="560"/>
        <w:rPr>
          <w:rFonts w:eastAsia="仿宋"/>
          <w:bCs/>
          <w:color w:val="000000"/>
          <w:spacing w:val="-20"/>
          <w:kern w:val="0"/>
          <w:sz w:val="32"/>
          <w:szCs w:val="32"/>
        </w:rPr>
      </w:pPr>
      <w:r w:rsidRPr="00F977FF">
        <w:rPr>
          <w:rFonts w:eastAsia="仿宋" w:hAnsi="仿宋"/>
          <w:bCs/>
          <w:color w:val="000000"/>
          <w:spacing w:val="-20"/>
          <w:kern w:val="0"/>
          <w:sz w:val="32"/>
          <w:szCs w:val="32"/>
        </w:rPr>
        <w:t>推荐用书：待定</w:t>
      </w:r>
    </w:p>
    <w:p w:rsidR="00033DA1" w:rsidRPr="00F977FF" w:rsidRDefault="00033DA1" w:rsidP="00033DA1">
      <w:pPr>
        <w:spacing w:line="360" w:lineRule="auto"/>
        <w:ind w:firstLineChars="200" w:firstLine="640"/>
        <w:rPr>
          <w:rFonts w:eastAsia="仿宋"/>
          <w:color w:val="000000"/>
          <w:sz w:val="32"/>
          <w:szCs w:val="32"/>
        </w:rPr>
      </w:pPr>
      <w:r w:rsidRPr="00F977FF">
        <w:rPr>
          <w:rFonts w:eastAsia="仿宋"/>
          <w:color w:val="000000"/>
          <w:sz w:val="32"/>
          <w:szCs w:val="32"/>
        </w:rPr>
        <w:t>12</w:t>
      </w:r>
      <w:r>
        <w:rPr>
          <w:rFonts w:eastAsia="仿宋" w:hint="eastAsia"/>
          <w:color w:val="000000"/>
          <w:sz w:val="32"/>
          <w:szCs w:val="32"/>
        </w:rPr>
        <w:t>、</w:t>
      </w:r>
      <w:r w:rsidRPr="00F977FF">
        <w:rPr>
          <w:rFonts w:eastAsia="仿宋" w:hAnsi="仿宋"/>
          <w:color w:val="000000"/>
          <w:sz w:val="32"/>
          <w:szCs w:val="32"/>
        </w:rPr>
        <w:t>国民经济统计概论</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w:t>
      </w:r>
      <w:r w:rsidRPr="00F977FF">
        <w:rPr>
          <w:rFonts w:eastAsia="仿宋" w:hAnsi="仿宋"/>
          <w:color w:val="000000"/>
          <w:sz w:val="32"/>
          <w:szCs w:val="32"/>
        </w:rPr>
        <w:t>国民经济统计概论</w:t>
      </w:r>
      <w:r w:rsidRPr="00F977FF">
        <w:rPr>
          <w:rFonts w:eastAsia="仿宋" w:hAnsi="仿宋"/>
          <w:sz w:val="32"/>
          <w:szCs w:val="32"/>
        </w:rPr>
        <w:t>》，侯峰，中国人民大学出版社，</w:t>
      </w:r>
      <w:r w:rsidRPr="00F977FF">
        <w:rPr>
          <w:rFonts w:eastAsia="仿宋"/>
          <w:sz w:val="32"/>
          <w:szCs w:val="32"/>
        </w:rPr>
        <w:t>2015</w:t>
      </w:r>
      <w:r w:rsidRPr="00F977FF">
        <w:rPr>
          <w:rFonts w:eastAsia="仿宋" w:hAnsi="仿宋"/>
          <w:sz w:val="32"/>
          <w:szCs w:val="32"/>
        </w:rPr>
        <w:t>年版。</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13</w:t>
      </w:r>
      <w:r>
        <w:rPr>
          <w:rFonts w:eastAsia="仿宋" w:hint="eastAsia"/>
          <w:sz w:val="32"/>
          <w:szCs w:val="32"/>
        </w:rPr>
        <w:t>、</w:t>
      </w:r>
      <w:r w:rsidRPr="00F977FF">
        <w:rPr>
          <w:rFonts w:eastAsia="仿宋" w:hAnsi="仿宋"/>
          <w:sz w:val="32"/>
          <w:szCs w:val="32"/>
        </w:rPr>
        <w:t>人力资源管理初级实验</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本课程主要讲授我国企事业与党政机关人力资源管理实践中经常应用的有关软件、调查方法与工作流程，初步了解和掌握在实践中如何应用这些工具开展人力资源实践工作。</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推荐用书：自学考试丛书《人力资源管理实验》，萧鸣政，北京大学出版社，</w:t>
      </w:r>
      <w:r w:rsidRPr="00F977FF">
        <w:rPr>
          <w:rFonts w:eastAsia="仿宋"/>
          <w:sz w:val="32"/>
          <w:szCs w:val="32"/>
        </w:rPr>
        <w:t>2012</w:t>
      </w:r>
      <w:r w:rsidRPr="00F977FF">
        <w:rPr>
          <w:rFonts w:eastAsia="仿宋" w:hAnsi="仿宋"/>
          <w:sz w:val="32"/>
          <w:szCs w:val="32"/>
        </w:rPr>
        <w:t>年版。</w:t>
      </w:r>
    </w:p>
    <w:p w:rsidR="00033DA1" w:rsidRPr="00F977FF" w:rsidRDefault="00033DA1" w:rsidP="00033DA1">
      <w:pPr>
        <w:spacing w:line="360" w:lineRule="auto"/>
        <w:ind w:firstLineChars="200" w:firstLine="640"/>
        <w:rPr>
          <w:rFonts w:eastAsia="仿宋"/>
          <w:sz w:val="32"/>
          <w:szCs w:val="32"/>
        </w:rPr>
      </w:pPr>
      <w:r w:rsidRPr="00F977FF">
        <w:rPr>
          <w:rFonts w:eastAsia="仿宋"/>
          <w:sz w:val="32"/>
          <w:szCs w:val="32"/>
        </w:rPr>
        <w:t>14</w:t>
      </w:r>
      <w:r>
        <w:rPr>
          <w:rFonts w:eastAsia="仿宋" w:hint="eastAsia"/>
          <w:sz w:val="32"/>
          <w:szCs w:val="32"/>
        </w:rPr>
        <w:t>、</w:t>
      </w:r>
      <w:r w:rsidRPr="00F977FF">
        <w:rPr>
          <w:rFonts w:eastAsia="仿宋" w:hAnsi="仿宋"/>
          <w:sz w:val="32"/>
          <w:szCs w:val="32"/>
        </w:rPr>
        <w:t>人力资源管理案例分析</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t>本课程是实践考核课程，主要内容着眼于我国企事业与党政机关经常遇到的管理案例，使学生掌握依据人力资源管理的理论方法处理相关问题的经验与方法。</w:t>
      </w:r>
    </w:p>
    <w:p w:rsidR="00033DA1" w:rsidRPr="00F977FF" w:rsidRDefault="00033DA1" w:rsidP="00033DA1">
      <w:pPr>
        <w:spacing w:line="360" w:lineRule="auto"/>
        <w:ind w:firstLineChars="200" w:firstLine="640"/>
        <w:rPr>
          <w:rFonts w:eastAsia="仿宋"/>
          <w:sz w:val="32"/>
          <w:szCs w:val="32"/>
        </w:rPr>
      </w:pPr>
      <w:r w:rsidRPr="00F977FF">
        <w:rPr>
          <w:rFonts w:eastAsia="仿宋" w:hAnsi="仿宋"/>
          <w:sz w:val="32"/>
          <w:szCs w:val="32"/>
        </w:rPr>
        <w:lastRenderedPageBreak/>
        <w:t>推荐用书：自学考试丛书《人力资源管理实践案例分析》，句华，北京大学出版社，</w:t>
      </w:r>
      <w:r w:rsidRPr="00F977FF">
        <w:rPr>
          <w:rFonts w:eastAsia="仿宋"/>
          <w:sz w:val="32"/>
          <w:szCs w:val="32"/>
        </w:rPr>
        <w:t>2012</w:t>
      </w:r>
      <w:r w:rsidRPr="00F977FF">
        <w:rPr>
          <w:rFonts w:eastAsia="仿宋" w:hAnsi="仿宋"/>
          <w:sz w:val="32"/>
          <w:szCs w:val="32"/>
        </w:rPr>
        <w:t>年版。</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bCs/>
          <w:color w:val="000000"/>
          <w:sz w:val="32"/>
          <w:szCs w:val="32"/>
        </w:rPr>
        <w:t>15</w:t>
      </w:r>
      <w:r>
        <w:rPr>
          <w:rFonts w:eastAsia="仿宋" w:hint="eastAsia"/>
          <w:bCs/>
          <w:color w:val="000000"/>
          <w:sz w:val="32"/>
          <w:szCs w:val="32"/>
        </w:rPr>
        <w:t>、</w:t>
      </w:r>
      <w:r w:rsidRPr="00F977FF">
        <w:rPr>
          <w:rFonts w:eastAsia="仿宋" w:hAnsi="仿宋"/>
          <w:bCs/>
          <w:color w:val="000000"/>
          <w:sz w:val="32"/>
          <w:szCs w:val="32"/>
        </w:rPr>
        <w:t>英语（</w:t>
      </w:r>
      <w:proofErr w:type="gramStart"/>
      <w:r w:rsidRPr="00F977FF">
        <w:rPr>
          <w:rFonts w:eastAsia="仿宋" w:hAnsi="仿宋"/>
          <w:bCs/>
          <w:color w:val="000000"/>
          <w:sz w:val="32"/>
          <w:szCs w:val="32"/>
        </w:rPr>
        <w:t>一</w:t>
      </w:r>
      <w:proofErr w:type="gramEnd"/>
      <w:r w:rsidRPr="00F977FF">
        <w:rPr>
          <w:rFonts w:eastAsia="仿宋" w:hAnsi="仿宋"/>
          <w:bCs/>
          <w:color w:val="000000"/>
          <w:sz w:val="32"/>
          <w:szCs w:val="32"/>
        </w:rPr>
        <w:t>）（课程说明略）</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推荐用书：《英语（一）自学教程》</w:t>
      </w:r>
      <w:r w:rsidRPr="00F977FF">
        <w:rPr>
          <w:rFonts w:eastAsia="仿宋"/>
          <w:bCs/>
          <w:color w:val="000000"/>
          <w:sz w:val="32"/>
          <w:szCs w:val="32"/>
        </w:rPr>
        <w:t>,</w:t>
      </w:r>
      <w:r w:rsidRPr="00F977FF">
        <w:rPr>
          <w:rFonts w:eastAsia="仿宋"/>
        </w:rPr>
        <w:t xml:space="preserve"> </w:t>
      </w:r>
      <w:r w:rsidRPr="00F977FF">
        <w:rPr>
          <w:rFonts w:eastAsia="仿宋" w:hAnsi="仿宋"/>
          <w:bCs/>
          <w:color w:val="000000"/>
          <w:sz w:val="32"/>
          <w:szCs w:val="32"/>
        </w:rPr>
        <w:t>张敬源、张虹，外语教学与研究出版社</w:t>
      </w:r>
      <w:r>
        <w:rPr>
          <w:rFonts w:eastAsia="仿宋" w:hint="eastAsia"/>
          <w:bCs/>
          <w:color w:val="000000"/>
          <w:sz w:val="32"/>
          <w:szCs w:val="32"/>
        </w:rPr>
        <w:t>，</w:t>
      </w:r>
      <w:r w:rsidRPr="00F977FF">
        <w:rPr>
          <w:rFonts w:eastAsia="仿宋"/>
          <w:bCs/>
          <w:color w:val="000000"/>
          <w:sz w:val="32"/>
          <w:szCs w:val="32"/>
        </w:rPr>
        <w:t>2012</w:t>
      </w:r>
      <w:r w:rsidRPr="00F977FF">
        <w:rPr>
          <w:rFonts w:eastAsia="仿宋" w:hAnsi="仿宋"/>
          <w:bCs/>
          <w:color w:val="000000"/>
          <w:sz w:val="32"/>
          <w:szCs w:val="32"/>
        </w:rPr>
        <w:t>年版。</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bCs/>
          <w:color w:val="000000"/>
          <w:sz w:val="32"/>
          <w:szCs w:val="32"/>
        </w:rPr>
        <w:t>16</w:t>
      </w:r>
      <w:r>
        <w:rPr>
          <w:rFonts w:eastAsia="仿宋" w:hint="eastAsia"/>
          <w:bCs/>
          <w:color w:val="000000"/>
          <w:sz w:val="32"/>
          <w:szCs w:val="32"/>
        </w:rPr>
        <w:t>、</w:t>
      </w:r>
      <w:r w:rsidRPr="00F977FF">
        <w:rPr>
          <w:rFonts w:eastAsia="仿宋" w:hAnsi="仿宋"/>
          <w:bCs/>
          <w:color w:val="000000"/>
          <w:sz w:val="32"/>
          <w:szCs w:val="32"/>
        </w:rPr>
        <w:t>综合英语（三）（课程说明略）</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推荐用书：《新编实用英语综合教程</w:t>
      </w:r>
      <w:r w:rsidRPr="00F977FF">
        <w:rPr>
          <w:rFonts w:eastAsia="仿宋"/>
          <w:bCs/>
          <w:color w:val="000000"/>
          <w:sz w:val="32"/>
          <w:szCs w:val="32"/>
        </w:rPr>
        <w:t>1</w:t>
      </w:r>
      <w:r w:rsidRPr="00F977FF">
        <w:rPr>
          <w:rFonts w:eastAsia="仿宋" w:hAnsi="仿宋"/>
          <w:bCs/>
          <w:color w:val="000000"/>
          <w:sz w:val="32"/>
          <w:szCs w:val="32"/>
        </w:rPr>
        <w:t>》、《新编实用英语综合教程</w:t>
      </w:r>
      <w:r w:rsidRPr="00F977FF">
        <w:rPr>
          <w:rFonts w:eastAsia="仿宋"/>
          <w:bCs/>
          <w:color w:val="000000"/>
          <w:sz w:val="32"/>
          <w:szCs w:val="32"/>
        </w:rPr>
        <w:t>2</w:t>
      </w:r>
      <w:r w:rsidRPr="00F977FF">
        <w:rPr>
          <w:rFonts w:eastAsia="仿宋" w:hAnsi="仿宋"/>
          <w:bCs/>
          <w:color w:val="000000"/>
          <w:sz w:val="32"/>
          <w:szCs w:val="32"/>
        </w:rPr>
        <w:t>》、《新编实用英语综合教程</w:t>
      </w:r>
      <w:r w:rsidRPr="00F977FF">
        <w:rPr>
          <w:rFonts w:eastAsia="仿宋"/>
          <w:bCs/>
          <w:color w:val="000000"/>
          <w:sz w:val="32"/>
          <w:szCs w:val="32"/>
        </w:rPr>
        <w:t>3</w:t>
      </w:r>
      <w:r w:rsidRPr="00F977FF">
        <w:rPr>
          <w:rFonts w:eastAsia="仿宋" w:hAnsi="仿宋"/>
          <w:bCs/>
          <w:color w:val="000000"/>
          <w:sz w:val="32"/>
          <w:szCs w:val="32"/>
        </w:rPr>
        <w:t>》，《新编实用英语》编写组，高等教育出版社，</w:t>
      </w:r>
      <w:r w:rsidRPr="00F977FF">
        <w:rPr>
          <w:rFonts w:eastAsia="仿宋"/>
          <w:bCs/>
          <w:color w:val="000000"/>
          <w:sz w:val="32"/>
          <w:szCs w:val="32"/>
        </w:rPr>
        <w:t>2011</w:t>
      </w:r>
      <w:r w:rsidRPr="00F977FF">
        <w:rPr>
          <w:rFonts w:eastAsia="仿宋" w:hAnsi="仿宋"/>
          <w:bCs/>
          <w:color w:val="000000"/>
          <w:sz w:val="32"/>
          <w:szCs w:val="32"/>
        </w:rPr>
        <w:t>年版。</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bCs/>
          <w:color w:val="000000"/>
          <w:sz w:val="32"/>
          <w:szCs w:val="32"/>
        </w:rPr>
        <w:t>17</w:t>
      </w:r>
      <w:r>
        <w:rPr>
          <w:rFonts w:eastAsia="仿宋" w:hint="eastAsia"/>
          <w:bCs/>
          <w:color w:val="000000"/>
          <w:sz w:val="32"/>
          <w:szCs w:val="32"/>
        </w:rPr>
        <w:t>、</w:t>
      </w:r>
      <w:r w:rsidRPr="00F977FF">
        <w:rPr>
          <w:rFonts w:eastAsia="仿宋" w:hAnsi="仿宋"/>
          <w:bCs/>
          <w:color w:val="000000"/>
          <w:sz w:val="32"/>
          <w:szCs w:val="32"/>
        </w:rPr>
        <w:t>公文写作与处理（课程说明略）</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推荐用书：《公文写作与处理》，饶士奇，辽宁教育出版社，</w:t>
      </w:r>
      <w:r w:rsidRPr="00F977FF">
        <w:rPr>
          <w:rFonts w:eastAsia="仿宋"/>
          <w:bCs/>
          <w:color w:val="000000"/>
          <w:sz w:val="32"/>
          <w:szCs w:val="32"/>
        </w:rPr>
        <w:t>2004</w:t>
      </w:r>
      <w:r w:rsidRPr="00F977FF">
        <w:rPr>
          <w:rFonts w:eastAsia="仿宋" w:hAnsi="仿宋"/>
          <w:bCs/>
          <w:color w:val="000000"/>
          <w:sz w:val="32"/>
          <w:szCs w:val="32"/>
        </w:rPr>
        <w:t>年版。</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bCs/>
          <w:color w:val="000000"/>
          <w:sz w:val="32"/>
          <w:szCs w:val="32"/>
        </w:rPr>
        <w:t>18</w:t>
      </w:r>
      <w:r>
        <w:rPr>
          <w:rFonts w:eastAsia="仿宋" w:hint="eastAsia"/>
          <w:bCs/>
          <w:color w:val="000000"/>
          <w:sz w:val="32"/>
          <w:szCs w:val="32"/>
        </w:rPr>
        <w:t>、</w:t>
      </w:r>
      <w:r w:rsidRPr="00F977FF">
        <w:rPr>
          <w:rFonts w:eastAsia="仿宋" w:hAnsi="仿宋"/>
          <w:bCs/>
          <w:color w:val="000000"/>
          <w:sz w:val="32"/>
          <w:szCs w:val="32"/>
        </w:rPr>
        <w:t>管理学原理（课程说明略）</w:t>
      </w:r>
    </w:p>
    <w:p w:rsidR="00033DA1" w:rsidRPr="00F977FF" w:rsidRDefault="00033DA1" w:rsidP="00033DA1">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推荐用书：《管理学原理》，白瑷峥，中国人民大学出版社，</w:t>
      </w:r>
      <w:r w:rsidRPr="00F977FF">
        <w:rPr>
          <w:rFonts w:eastAsia="仿宋"/>
          <w:bCs/>
          <w:color w:val="000000"/>
          <w:sz w:val="32"/>
          <w:szCs w:val="32"/>
        </w:rPr>
        <w:t>2014</w:t>
      </w:r>
      <w:r w:rsidRPr="00F977FF">
        <w:rPr>
          <w:rFonts w:eastAsia="仿宋" w:hAnsi="仿宋"/>
          <w:bCs/>
          <w:color w:val="000000"/>
          <w:sz w:val="32"/>
          <w:szCs w:val="32"/>
        </w:rPr>
        <w:t>年版。</w:t>
      </w:r>
    </w:p>
    <w:p w:rsidR="00381CF7" w:rsidRPr="00033DA1" w:rsidRDefault="00033DA1" w:rsidP="00033DA1">
      <w:pPr>
        <w:ind w:firstLineChars="200" w:firstLine="640"/>
      </w:pPr>
      <w:r w:rsidRPr="00F977FF">
        <w:rPr>
          <w:rFonts w:ascii="黑体" w:eastAsia="黑体" w:hAnsi="黑体"/>
          <w:sz w:val="32"/>
          <w:szCs w:val="32"/>
        </w:rPr>
        <w:t>备注：</w:t>
      </w:r>
      <w:r w:rsidRPr="00F977FF">
        <w:rPr>
          <w:rFonts w:eastAsia="仿宋" w:hAnsi="仿宋"/>
          <w:sz w:val="32"/>
          <w:szCs w:val="32"/>
        </w:rPr>
        <w:t>推荐教材中为待定的课程教材及今后教材的变化，以每年北京教育考试院网站（</w:t>
      </w:r>
      <w:r w:rsidRPr="00F977FF">
        <w:rPr>
          <w:rFonts w:eastAsia="仿宋"/>
          <w:sz w:val="32"/>
          <w:szCs w:val="32"/>
        </w:rPr>
        <w:t>www.bjeea.cn</w:t>
      </w:r>
      <w:r w:rsidRPr="00F977FF">
        <w:rPr>
          <w:rFonts w:eastAsia="仿宋" w:hAnsi="仿宋"/>
          <w:sz w:val="32"/>
          <w:szCs w:val="32"/>
        </w:rPr>
        <w:t>）及《北京考试报》上发布的信息为准。</w:t>
      </w:r>
    </w:p>
    <w:sectPr w:rsidR="00381CF7" w:rsidRPr="00033DA1" w:rsidSect="00381CF7">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FF" w:rsidRDefault="00033DA1" w:rsidP="00411F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77FF" w:rsidRDefault="00033DA1" w:rsidP="00411F2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9A" w:rsidRDefault="00033DA1">
    <w:pPr>
      <w:pStyle w:val="a3"/>
      <w:jc w:val="center"/>
    </w:pPr>
    <w:r>
      <w:fldChar w:fldCharType="begin"/>
    </w:r>
    <w:r>
      <w:instrText xml:space="preserve"> PAGE   \* MERGEFORMAT </w:instrText>
    </w:r>
    <w:r>
      <w:fldChar w:fldCharType="separate"/>
    </w:r>
    <w:r w:rsidRPr="00033DA1">
      <w:rPr>
        <w:noProof/>
        <w:lang w:val="zh-CN"/>
      </w:rPr>
      <w:t>1</w:t>
    </w:r>
    <w:r>
      <w:fldChar w:fldCharType="end"/>
    </w:r>
  </w:p>
  <w:p w:rsidR="00F977FF" w:rsidRDefault="00033DA1" w:rsidP="00411F2A">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DA1"/>
    <w:rsid w:val="00033DA1"/>
    <w:rsid w:val="00050871"/>
    <w:rsid w:val="00052A53"/>
    <w:rsid w:val="000E5AF3"/>
    <w:rsid w:val="001124F5"/>
    <w:rsid w:val="00125301"/>
    <w:rsid w:val="001300B9"/>
    <w:rsid w:val="00136691"/>
    <w:rsid w:val="00161522"/>
    <w:rsid w:val="00194229"/>
    <w:rsid w:val="001D7602"/>
    <w:rsid w:val="001E1BDE"/>
    <w:rsid w:val="00232455"/>
    <w:rsid w:val="002440BD"/>
    <w:rsid w:val="00255CF1"/>
    <w:rsid w:val="00262A94"/>
    <w:rsid w:val="00291F92"/>
    <w:rsid w:val="002B0138"/>
    <w:rsid w:val="00313673"/>
    <w:rsid w:val="0034026B"/>
    <w:rsid w:val="00381CF7"/>
    <w:rsid w:val="00386D2E"/>
    <w:rsid w:val="0039110E"/>
    <w:rsid w:val="003A2CE7"/>
    <w:rsid w:val="003B1BE4"/>
    <w:rsid w:val="003B7784"/>
    <w:rsid w:val="003D6BC3"/>
    <w:rsid w:val="003F6B52"/>
    <w:rsid w:val="00413F5B"/>
    <w:rsid w:val="004440AC"/>
    <w:rsid w:val="00444C51"/>
    <w:rsid w:val="00452C62"/>
    <w:rsid w:val="004A1392"/>
    <w:rsid w:val="004C7EB1"/>
    <w:rsid w:val="004E124F"/>
    <w:rsid w:val="004E255D"/>
    <w:rsid w:val="00500F30"/>
    <w:rsid w:val="00502FAF"/>
    <w:rsid w:val="00554577"/>
    <w:rsid w:val="00555ED8"/>
    <w:rsid w:val="005764D5"/>
    <w:rsid w:val="00581FDF"/>
    <w:rsid w:val="00582A7F"/>
    <w:rsid w:val="005F013A"/>
    <w:rsid w:val="00614273"/>
    <w:rsid w:val="0064223A"/>
    <w:rsid w:val="00656F42"/>
    <w:rsid w:val="0069686D"/>
    <w:rsid w:val="0069693B"/>
    <w:rsid w:val="006F3345"/>
    <w:rsid w:val="00730B57"/>
    <w:rsid w:val="0074227E"/>
    <w:rsid w:val="00763D22"/>
    <w:rsid w:val="007674C3"/>
    <w:rsid w:val="00776758"/>
    <w:rsid w:val="007D6789"/>
    <w:rsid w:val="008019D9"/>
    <w:rsid w:val="008075D3"/>
    <w:rsid w:val="00851D24"/>
    <w:rsid w:val="008910AC"/>
    <w:rsid w:val="008A0C0F"/>
    <w:rsid w:val="008B39A0"/>
    <w:rsid w:val="008B6A35"/>
    <w:rsid w:val="008E25AD"/>
    <w:rsid w:val="008E5BD1"/>
    <w:rsid w:val="008E6F8E"/>
    <w:rsid w:val="008F6634"/>
    <w:rsid w:val="009104B2"/>
    <w:rsid w:val="00915E59"/>
    <w:rsid w:val="0091708F"/>
    <w:rsid w:val="00936948"/>
    <w:rsid w:val="009B6806"/>
    <w:rsid w:val="009E6B07"/>
    <w:rsid w:val="009F0673"/>
    <w:rsid w:val="00A06C4F"/>
    <w:rsid w:val="00A53B57"/>
    <w:rsid w:val="00A75E21"/>
    <w:rsid w:val="00A823BB"/>
    <w:rsid w:val="00AB2DC0"/>
    <w:rsid w:val="00B0778F"/>
    <w:rsid w:val="00B460EB"/>
    <w:rsid w:val="00B57E62"/>
    <w:rsid w:val="00B60706"/>
    <w:rsid w:val="00B76DE7"/>
    <w:rsid w:val="00BD5618"/>
    <w:rsid w:val="00BF2536"/>
    <w:rsid w:val="00C03321"/>
    <w:rsid w:val="00C25F57"/>
    <w:rsid w:val="00C84AD2"/>
    <w:rsid w:val="00CA5749"/>
    <w:rsid w:val="00CB4D3E"/>
    <w:rsid w:val="00CC7B1A"/>
    <w:rsid w:val="00CE1EFD"/>
    <w:rsid w:val="00DC0225"/>
    <w:rsid w:val="00DD2624"/>
    <w:rsid w:val="00DD31C8"/>
    <w:rsid w:val="00DE4C65"/>
    <w:rsid w:val="00DF1FC4"/>
    <w:rsid w:val="00E25D7A"/>
    <w:rsid w:val="00E761AD"/>
    <w:rsid w:val="00E82C1E"/>
    <w:rsid w:val="00ED5E75"/>
    <w:rsid w:val="00EE25D6"/>
    <w:rsid w:val="00F124AD"/>
    <w:rsid w:val="00FA270A"/>
    <w:rsid w:val="00FC3055"/>
    <w:rsid w:val="00FC3620"/>
    <w:rsid w:val="00FD0AAF"/>
    <w:rsid w:val="00FD4791"/>
    <w:rsid w:val="00FF3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33DA1"/>
    <w:pPr>
      <w:tabs>
        <w:tab w:val="center" w:pos="4153"/>
        <w:tab w:val="right" w:pos="8306"/>
      </w:tabs>
      <w:snapToGrid w:val="0"/>
      <w:jc w:val="left"/>
    </w:pPr>
    <w:rPr>
      <w:sz w:val="18"/>
      <w:szCs w:val="18"/>
    </w:rPr>
  </w:style>
  <w:style w:type="character" w:customStyle="1" w:styleId="Char">
    <w:name w:val="页脚 Char"/>
    <w:basedOn w:val="a0"/>
    <w:link w:val="a3"/>
    <w:uiPriority w:val="99"/>
    <w:rsid w:val="00033DA1"/>
    <w:rPr>
      <w:rFonts w:ascii="Times New Roman" w:eastAsia="宋体" w:hAnsi="Times New Roman" w:cs="Times New Roman"/>
      <w:sz w:val="18"/>
      <w:szCs w:val="18"/>
    </w:rPr>
  </w:style>
  <w:style w:type="character" w:styleId="a4">
    <w:name w:val="page number"/>
    <w:basedOn w:val="a0"/>
    <w:rsid w:val="00033DA1"/>
  </w:style>
  <w:style w:type="paragraph" w:styleId="a5">
    <w:name w:val="Plain Text"/>
    <w:aliases w:val="Char Char"/>
    <w:basedOn w:val="a"/>
    <w:link w:val="Char0"/>
    <w:rsid w:val="00033DA1"/>
    <w:rPr>
      <w:rFonts w:ascii="宋体" w:hAnsi="Courier New"/>
      <w:szCs w:val="21"/>
    </w:rPr>
  </w:style>
  <w:style w:type="character" w:customStyle="1" w:styleId="Char0">
    <w:name w:val="纯文本 Char"/>
    <w:aliases w:val="Char Char Char"/>
    <w:basedOn w:val="a0"/>
    <w:link w:val="a5"/>
    <w:rsid w:val="00033DA1"/>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1</cp:revision>
  <dcterms:created xsi:type="dcterms:W3CDTF">2015-12-15T02:22:00Z</dcterms:created>
  <dcterms:modified xsi:type="dcterms:W3CDTF">2015-12-15T02:24:00Z</dcterms:modified>
</cp:coreProperties>
</file>