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rPr>
          <w:b/>
          <w:bCs/>
        </w:rPr>
      </w:pPr>
      <w:r>
        <w:rPr>
          <w:b/>
          <w:bCs/>
        </w:rPr>
        <w:t>课程名称：</w:t>
      </w:r>
      <w:r>
        <w:rPr>
          <w:rFonts w:hint="eastAsia"/>
          <w:b/>
          <w:bCs/>
        </w:rPr>
        <w:t xml:space="preserve">公司战略与风险管理    </w:t>
      </w:r>
      <w:r>
        <w:rPr>
          <w:b/>
          <w:bCs/>
        </w:rPr>
        <w:t>课程代码：0</w:t>
      </w:r>
      <w:r>
        <w:rPr>
          <w:rFonts w:hint="eastAsia"/>
          <w:b/>
          <w:bCs/>
        </w:rPr>
        <w:t>9622</w:t>
      </w:r>
      <w:r>
        <w:rPr>
          <w:b/>
          <w:bCs/>
        </w:rPr>
        <w:t xml:space="preserve">（笔试） </w:t>
      </w:r>
      <w:r>
        <w:rPr>
          <w:rFonts w:hint="eastAsia"/>
          <w:b/>
          <w:bCs/>
        </w:rPr>
        <w:t xml:space="preserve">    </w:t>
      </w:r>
      <w:r>
        <w:rPr>
          <w:b/>
          <w:bCs/>
        </w:rPr>
        <w:t xml:space="preserve"> </w:t>
      </w:r>
      <w:r>
        <w:rPr>
          <w:rFonts w:hint="eastAsia"/>
          <w:b/>
          <w:bCs/>
        </w:rPr>
        <w:t>2024</w:t>
      </w:r>
      <w:r>
        <w:rPr>
          <w:b/>
          <w:bCs/>
        </w:rPr>
        <w:t>年</w:t>
      </w:r>
      <w:r>
        <w:rPr>
          <w:rFonts w:hint="eastAsia"/>
          <w:b/>
          <w:bCs/>
        </w:rPr>
        <w:t>9</w:t>
      </w:r>
      <w:r>
        <w:rPr>
          <w:b/>
          <w:bCs/>
        </w:rPr>
        <w:t>月版</w:t>
      </w:r>
    </w:p>
    <w:p>
      <w:pPr>
        <w:spacing w:line="360" w:lineRule="auto"/>
        <w:rPr>
          <w:b/>
          <w:bCs/>
        </w:rPr>
      </w:pPr>
      <w:bookmarkStart w:id="0" w:name="_GoBack"/>
      <w:bookmarkEnd w:id="0"/>
    </w:p>
    <w:p>
      <w:pPr>
        <w:spacing w:line="360" w:lineRule="auto"/>
        <w:ind w:left="5481" w:hanging="5481" w:hangingChars="1950"/>
        <w:jc w:val="center"/>
        <w:rPr>
          <w:b/>
          <w:bCs/>
        </w:rPr>
      </w:pPr>
      <w:r>
        <w:rPr>
          <w:rFonts w:hint="eastAsia"/>
          <w:b/>
          <w:bCs/>
          <w:sz w:val="28"/>
          <w:szCs w:val="28"/>
        </w:rPr>
        <w:t>第一部分  课程性质与设置目的</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一、课程性质与特点</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《公司战略与风险管理》是北京市高等教育自学考试财务管理（专升本）专业的一门重要专业课程。该课程全面反映了企业风险管理</w:t>
      </w:r>
      <w:r>
        <w:rPr>
          <w:rFonts w:hint="eastAsia" w:ascii="Times New Roman" w:hAnsi="Times New Roman" w:eastAsia="宋体" w:cs="Times New Roman"/>
          <w:lang w:val="en-US" w:eastAsia="zh-CN"/>
        </w:rPr>
        <w:t>理</w:t>
      </w:r>
      <w:r>
        <w:rPr>
          <w:rFonts w:hint="eastAsia" w:ascii="Times New Roman" w:hAnsi="Times New Roman" w:eastAsia="宋体" w:cs="Times New Roman"/>
        </w:rPr>
        <w:t>论、方法和实践的最新进展，将战略、风险管理理论与企业的相关管理实践相结合，总结中国企业战略与风险管理实践经验，为企业战略管理理论提供中国智慧。</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二、课程目标与基本要求</w:t>
      </w:r>
    </w:p>
    <w:p>
      <w:pPr>
        <w:spacing w:line="360" w:lineRule="auto"/>
        <w:ind w:firstLine="420" w:firstLineChars="200"/>
        <w:rPr>
          <w:rFonts w:ascii="Times New Roman" w:hAnsi="Times New Roman" w:eastAsia="宋体" w:cs="Times New Roman"/>
        </w:rPr>
      </w:pPr>
      <w:r>
        <w:rPr>
          <w:rFonts w:hint="eastAsia"/>
        </w:rPr>
        <w:t>本课程的目标是全面贯彻落实立德树人根本任务，</w:t>
      </w:r>
      <w:r>
        <w:rPr>
          <w:rFonts w:hint="eastAsia" w:ascii="Times New Roman" w:hAnsi="Times New Roman" w:eastAsia="宋体" w:cs="Times New Roman"/>
        </w:rPr>
        <w:t>培养学生构建战略思维逻辑，恰当地应用战略分析、战略选择、战略实施以及风险管理技术。培养学生利用战略分析的逻辑分析框架，对经济生活中与战略相关的问题，收集相应的信息资料，进行战略分析，形成决策备选方案。在科学分析的基础上，选择适合的战略，并通过运用各种风险管理技术管理战略各阶段的风险，提升战略控制能力。在此基础上，融入社会主义核心价值观的培养元素，让学生自觉形成符合社会主义核心价值观的战略思维模式。</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本课程的基本要求是学习战略管理、风险管理和内部控制的基本概念和理论，掌握公司战略分析、选择、实施的主要内容与方法，公司风险管理的基本流程，以及内部控制规范的框架体系。</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本课程的考核章节为第一章到第十章，重点章节是第二章、第三章、第四章、第六章和第七章。没有不考核章节。</w:t>
      </w:r>
    </w:p>
    <w:p>
      <w:pPr>
        <w:numPr>
          <w:ilvl w:val="0"/>
          <w:numId w:val="1"/>
        </w:numPr>
        <w:spacing w:line="360" w:lineRule="auto"/>
        <w:rPr>
          <w:rFonts w:ascii="Times New Roman" w:hAnsi="Times New Roman" w:eastAsia="宋体" w:cs="Times New Roman"/>
          <w:b/>
          <w:bCs/>
        </w:rPr>
      </w:pPr>
      <w:r>
        <w:rPr>
          <w:rFonts w:hint="eastAsia" w:ascii="Times New Roman" w:hAnsi="Times New Roman" w:eastAsia="宋体" w:cs="Times New Roman"/>
          <w:b/>
          <w:bCs/>
        </w:rPr>
        <w:t>与本专业其他课程的关系</w:t>
      </w:r>
    </w:p>
    <w:p>
      <w:pPr>
        <w:spacing w:line="360" w:lineRule="auto"/>
        <w:ind w:firstLine="420" w:firstLineChars="200"/>
      </w:pPr>
      <w:r>
        <w:rPr>
          <w:rFonts w:hint="eastAsia"/>
          <w:lang w:eastAsia="zh-CN"/>
        </w:rPr>
        <w:t>《</w:t>
      </w:r>
      <w:r>
        <w:rPr>
          <w:rFonts w:hint="eastAsia"/>
        </w:rPr>
        <w:t>公司战略与风险管理</w:t>
      </w:r>
      <w:r>
        <w:rPr>
          <w:rFonts w:hint="eastAsia"/>
          <w:lang w:eastAsia="zh-CN"/>
        </w:rPr>
        <w:t>》</w:t>
      </w:r>
      <w:r>
        <w:rPr>
          <w:rFonts w:hint="eastAsia"/>
        </w:rPr>
        <w:t>课程是财务管理（专升本）专业的</w:t>
      </w:r>
      <w:r>
        <w:rPr>
          <w:rFonts w:hint="eastAsia"/>
          <w:lang w:val="en-US" w:eastAsia="zh-CN"/>
        </w:rPr>
        <w:t>专业</w:t>
      </w:r>
      <w:r>
        <w:rPr>
          <w:rFonts w:hint="eastAsia"/>
        </w:rPr>
        <w:t>课程，本课程与《</w:t>
      </w:r>
      <w:r>
        <w:rPr>
          <w:rFonts w:hint="eastAsia"/>
          <w:lang w:val="en-US" w:eastAsia="zh-CN"/>
        </w:rPr>
        <w:t>高级</w:t>
      </w:r>
      <w:r>
        <w:rPr>
          <w:rFonts w:hint="eastAsia"/>
        </w:rPr>
        <w:t>财务管理》、《</w:t>
      </w:r>
      <w:r>
        <w:rPr>
          <w:rFonts w:hint="eastAsia"/>
          <w:lang w:val="en-US" w:eastAsia="zh-CN"/>
        </w:rPr>
        <w:t>财务会计</w:t>
      </w:r>
      <w:r>
        <w:rPr>
          <w:rFonts w:hint="eastAsia"/>
        </w:rPr>
        <w:t>》、《</w:t>
      </w:r>
      <w:r>
        <w:rPr>
          <w:rFonts w:hint="eastAsia"/>
          <w:lang w:val="en-US" w:eastAsia="zh-CN"/>
        </w:rPr>
        <w:t>管理会计</w:t>
      </w:r>
      <w:r>
        <w:rPr>
          <w:rFonts w:hint="eastAsia"/>
        </w:rPr>
        <w:t>》、《</w:t>
      </w:r>
      <w:r>
        <w:rPr>
          <w:rFonts w:hint="eastAsia"/>
          <w:lang w:val="en-US" w:eastAsia="zh-CN"/>
        </w:rPr>
        <w:t>证券投资理论与实务</w:t>
      </w:r>
      <w:r>
        <w:rPr>
          <w:rFonts w:hint="eastAsia"/>
        </w:rPr>
        <w:t>》等课程之间有承前启后的相互联系作用，《</w:t>
      </w:r>
      <w:r>
        <w:rPr>
          <w:rFonts w:hint="eastAsia"/>
          <w:lang w:val="en-US" w:eastAsia="zh-CN"/>
        </w:rPr>
        <w:t>高级</w:t>
      </w:r>
      <w:r>
        <w:rPr>
          <w:rFonts w:hint="eastAsia"/>
        </w:rPr>
        <w:t>财务管理》</w:t>
      </w:r>
      <w:r>
        <w:rPr>
          <w:rFonts w:hint="eastAsia"/>
          <w:lang w:eastAsia="zh-CN"/>
        </w:rPr>
        <w:t>、</w:t>
      </w:r>
      <w:r>
        <w:rPr>
          <w:rFonts w:hint="eastAsia"/>
        </w:rPr>
        <w:t>《</w:t>
      </w:r>
      <w:r>
        <w:rPr>
          <w:rFonts w:hint="eastAsia"/>
          <w:lang w:val="en-US" w:eastAsia="zh-CN"/>
        </w:rPr>
        <w:t>财务</w:t>
      </w:r>
      <w:r>
        <w:rPr>
          <w:rFonts w:hint="eastAsia"/>
        </w:rPr>
        <w:t>会计》、《管理学</w:t>
      </w:r>
      <w:r>
        <w:rPr>
          <w:rFonts w:hint="eastAsia"/>
          <w:lang w:val="en-US" w:eastAsia="zh-CN"/>
        </w:rPr>
        <w:t>原理</w:t>
      </w:r>
      <w:r>
        <w:rPr>
          <w:rFonts w:hint="eastAsia"/>
        </w:rPr>
        <w:t>》是本课程的先修课，本课程的学习对全面掌握财务管理专业各学科的知识起重要的桥梁作用。</w:t>
      </w:r>
    </w:p>
    <w:p>
      <w:pPr>
        <w:spacing w:line="360" w:lineRule="auto"/>
        <w:ind w:firstLine="420" w:firstLineChars="200"/>
        <w:rPr>
          <w:rFonts w:ascii="Times New Roman" w:hAnsi="Times New Roman" w:eastAsia="宋体" w:cs="Times New Roman"/>
        </w:rPr>
      </w:pPr>
    </w:p>
    <w:p>
      <w:pPr>
        <w:rPr>
          <w:b/>
          <w:bCs/>
          <w:sz w:val="28"/>
          <w:szCs w:val="28"/>
        </w:rPr>
      </w:pPr>
      <w:r>
        <w:rPr>
          <w:rFonts w:hint="eastAsia"/>
          <w:b/>
          <w:bCs/>
          <w:sz w:val="28"/>
          <w:szCs w:val="28"/>
        </w:rPr>
        <w:br w:type="page"/>
      </w:r>
    </w:p>
    <w:p>
      <w:pPr>
        <w:ind w:firstLine="420"/>
        <w:jc w:val="center"/>
        <w:rPr>
          <w:b/>
          <w:bCs/>
          <w:sz w:val="28"/>
          <w:szCs w:val="28"/>
        </w:rPr>
      </w:pPr>
      <w:r>
        <w:rPr>
          <w:rFonts w:hint="eastAsia"/>
          <w:b/>
          <w:bCs/>
          <w:sz w:val="28"/>
          <w:szCs w:val="28"/>
        </w:rPr>
        <w:t>第二部分  考核内容与考核目标</w:t>
      </w: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第1章  战略与战略管理</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通过本章的学习，能够描述战略管理的发展过程，定义战略、战略管理和战略管理过程，了解商业模式的内涵及构成要素，描述使命、愿景和目标，讨论其价值，解释战略变革为何受到阻碍以及如何克服这些阻碍。</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（一）战略管理的兴起与发展</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识记：战略管理的发展过程。</w:t>
      </w:r>
    </w:p>
    <w:p>
      <w:pPr>
        <w:numPr>
          <w:ilvl w:val="0"/>
          <w:numId w:val="2"/>
        </w:numPr>
        <w:spacing w:line="360" w:lineRule="auto"/>
        <w:rPr>
          <w:rFonts w:asciiTheme="minorEastAsia" w:hAnsiTheme="minorEastAsia" w:cstheme="minorEastAsia"/>
          <w:szCs w:val="21"/>
        </w:rPr>
      </w:pPr>
      <w:r>
        <w:rPr>
          <w:rFonts w:hint="eastAsia" w:asciiTheme="minorEastAsia" w:hAnsiTheme="minorEastAsia" w:cstheme="minorEastAsia"/>
          <w:szCs w:val="21"/>
        </w:rPr>
        <w:t>公司战略的基本概念</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识记：公司战略的定义、公司战略的层次。</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理解：公司的使命与目标。</w:t>
      </w:r>
    </w:p>
    <w:p>
      <w:pPr>
        <w:numPr>
          <w:ilvl w:val="0"/>
          <w:numId w:val="2"/>
        </w:numPr>
        <w:spacing w:line="360" w:lineRule="auto"/>
        <w:rPr>
          <w:rFonts w:asciiTheme="minorEastAsia" w:hAnsiTheme="minorEastAsia" w:cstheme="minorEastAsia"/>
          <w:szCs w:val="21"/>
        </w:rPr>
      </w:pPr>
      <w:r>
        <w:rPr>
          <w:rFonts w:hint="eastAsia" w:asciiTheme="minorEastAsia" w:hAnsiTheme="minorEastAsia" w:cstheme="minorEastAsia"/>
          <w:szCs w:val="21"/>
        </w:rPr>
        <w:t>公司战略管理</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识记：战略管理的内涵、战略管理的特征、战略管理过程。</w:t>
      </w:r>
    </w:p>
    <w:p>
      <w:pPr>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应用：战略变革管理。</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 xml:space="preserve"> 第</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rPr>
        <w:t>章  战略分析</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通过本章的学习，能够分析与理解公司外部环境的重要性，识别五种竞争力，并解释它们如何决定行业的潜在盈利能力，解释公司为何需要了解和研究内部环境，解释如何通过价值链分析来识别公司可以利用资源、能力和核心竞争力来创造价值的环节。</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（一）SWOT分析</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理解：基本原理。</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应用：SWOT分析法的应用。</w:t>
      </w:r>
    </w:p>
    <w:p>
      <w:pPr>
        <w:numPr>
          <w:ilvl w:val="0"/>
          <w:numId w:val="3"/>
        </w:numPr>
        <w:spacing w:line="360" w:lineRule="auto"/>
        <w:rPr>
          <w:rFonts w:asciiTheme="minorEastAsia" w:hAnsiTheme="minorEastAsia" w:cstheme="minorEastAsia"/>
          <w:szCs w:val="21"/>
        </w:rPr>
      </w:pPr>
      <w:r>
        <w:rPr>
          <w:rFonts w:hint="eastAsia" w:asciiTheme="minorEastAsia" w:hAnsiTheme="minorEastAsia" w:cstheme="minorEastAsia"/>
          <w:szCs w:val="21"/>
        </w:rPr>
        <w:t>企业外部环境分析</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理解：关键成功因素分析，</w:t>
      </w:r>
      <w:r>
        <w:rPr>
          <w:rFonts w:hint="eastAsia" w:asciiTheme="minorEastAsia" w:hAnsiTheme="minorEastAsia" w:cstheme="minorEastAsia"/>
          <w:szCs w:val="21"/>
          <w:lang w:val="en-US" w:eastAsia="zh-CN"/>
        </w:rPr>
        <w:t>全球价值链分析，</w:t>
      </w:r>
      <w:r>
        <w:rPr>
          <w:rFonts w:hint="eastAsia" w:asciiTheme="minorEastAsia" w:hAnsiTheme="minorEastAsia" w:cstheme="minorEastAsia"/>
          <w:szCs w:val="21"/>
        </w:rPr>
        <w:t>竞争对手分析。</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应用：宏观环境分析，产业五种竞争力，产业内的战略群组。</w:t>
      </w:r>
    </w:p>
    <w:p>
      <w:pPr>
        <w:numPr>
          <w:ilvl w:val="0"/>
          <w:numId w:val="3"/>
        </w:numPr>
        <w:spacing w:line="360" w:lineRule="auto"/>
        <w:rPr>
          <w:rFonts w:asciiTheme="minorEastAsia" w:hAnsiTheme="minorEastAsia" w:cstheme="minorEastAsia"/>
          <w:szCs w:val="21"/>
        </w:rPr>
      </w:pPr>
      <w:r>
        <w:rPr>
          <w:rFonts w:hint="eastAsia" w:asciiTheme="minorEastAsia" w:hAnsiTheme="minorEastAsia" w:cstheme="minorEastAsia"/>
          <w:szCs w:val="21"/>
        </w:rPr>
        <w:t>企业内部环境分析</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识记：价值链确定，通用矩阵。</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理解：企业资源分析，企业能力分析，价值链的两类活动</w:t>
      </w:r>
      <w:r>
        <w:rPr>
          <w:rFonts w:hint="eastAsia" w:asciiTheme="minorEastAsia" w:hAnsiTheme="minorEastAsia" w:cstheme="minorEastAsia"/>
          <w:szCs w:val="21"/>
          <w:lang w:eastAsia="zh-CN"/>
        </w:rPr>
        <w:t>，</w:t>
      </w:r>
      <w:r>
        <w:rPr>
          <w:rFonts w:hint="eastAsia" w:asciiTheme="minorEastAsia" w:hAnsiTheme="minorEastAsia" w:cstheme="minorEastAsia"/>
          <w:szCs w:val="21"/>
        </w:rPr>
        <w:t>产品生命周期。</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应用：企业的核心能力，企业资源能力的价值链分析，波士顿矩阵。</w:t>
      </w:r>
    </w:p>
    <w:p>
      <w:pPr>
        <w:spacing w:line="360" w:lineRule="auto"/>
        <w:jc w:val="center"/>
        <w:rPr>
          <w:rFonts w:hint="eastAsia" w:ascii="Times New Roman" w:hAnsi="Times New Roman" w:eastAsia="宋体" w:cs="Times New Roman"/>
          <w:b/>
          <w:bCs/>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w:t>
      </w:r>
      <w:r>
        <w:rPr>
          <w:rFonts w:hint="eastAsia" w:ascii="Times New Roman" w:hAnsi="Times New Roman" w:eastAsia="宋体" w:cs="Times New Roman"/>
          <w:b/>
          <w:bCs/>
          <w:lang w:val="en-US" w:eastAsia="zh-CN"/>
        </w:rPr>
        <w:t>3</w:t>
      </w:r>
      <w:r>
        <w:rPr>
          <w:rFonts w:hint="eastAsia" w:ascii="Times New Roman" w:hAnsi="Times New Roman" w:eastAsia="宋体" w:cs="Times New Roman"/>
          <w:b/>
          <w:bCs/>
        </w:rPr>
        <w:t>章  战略选择</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imes New Roman" w:hAnsi="Times New Roman" w:eastAsia="宋体" w:cs="Times New Roman"/>
          <w:b/>
          <w:bCs/>
        </w:rPr>
      </w:pPr>
      <w:r>
        <w:rPr>
          <w:rFonts w:hint="eastAsia" w:ascii="Times New Roman" w:hAnsi="Times New Roman" w:eastAsia="宋体" w:cs="Times New Roman"/>
        </w:rPr>
        <w:t>通过本章的学习，掌握公司层战略的类型及选择，了解并购的类型、动机和并购失败的原因，了解企业采取新建战略的动因、缺点及其应用条件，了解企业战略联盟的基本特征、形成动因、主要类型及其管控，掌握业务单元战略的类型、优势、实施条件和可能面临的风险，掌握基本竞争战略的综合分析——“战略钟”的相关内容，了解红海战略和蓝海战略的关键性差异及重建市场边界的基本法则，掌握六大职能战略的主要内容及选择，掌握企业国际化经营动因、国际市场进入模式和国际化经营的战略类型，掌握新兴市场本土企业的战略选择，了解零散产业和新兴产业的特点以及这两类产业中的中小企业可以考虑的战略选择方向，了解企业的ESG战略内涵。</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（一）总体战略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识记：稳定战略。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理解：发展战略。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应用：收缩战略，并购战略，企业战略联盟。</w:t>
      </w:r>
    </w:p>
    <w:p>
      <w:pPr>
        <w:numPr>
          <w:ilvl w:val="0"/>
          <w:numId w:val="4"/>
        </w:numPr>
        <w:spacing w:line="360" w:lineRule="auto"/>
        <w:rPr>
          <w:rFonts w:asciiTheme="minorEastAsia" w:hAnsiTheme="minorEastAsia" w:cstheme="minorEastAsia"/>
          <w:szCs w:val="21"/>
        </w:rPr>
      </w:pPr>
      <w:r>
        <w:rPr>
          <w:rFonts w:hint="eastAsia" w:asciiTheme="minorEastAsia" w:hAnsiTheme="minorEastAsia" w:cstheme="minorEastAsia"/>
          <w:szCs w:val="21"/>
        </w:rPr>
        <w:t>业务单元战略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识记：蓝海战略的内涵。</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理解：战略钟，蓝海战略制定与实施的原则。</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应用：成本领先战略，差异化战略，集中化战略。</w:t>
      </w:r>
    </w:p>
    <w:p>
      <w:pPr>
        <w:numPr>
          <w:ilvl w:val="0"/>
          <w:numId w:val="4"/>
        </w:numPr>
        <w:spacing w:line="360" w:lineRule="auto"/>
        <w:rPr>
          <w:rFonts w:asciiTheme="minorEastAsia" w:hAnsiTheme="minorEastAsia" w:cstheme="minorEastAsia"/>
          <w:szCs w:val="21"/>
        </w:rPr>
      </w:pPr>
      <w:r>
        <w:rPr>
          <w:rFonts w:hint="eastAsia" w:asciiTheme="minorEastAsia" w:hAnsiTheme="minorEastAsia" w:cstheme="minorEastAsia"/>
          <w:szCs w:val="21"/>
        </w:rPr>
        <w:t>职能战略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理解：市场营销战略，研究与开发战略，生产经营战略，采购战略，人才资源战略，财务战略。</w:t>
      </w:r>
    </w:p>
    <w:p>
      <w:pPr>
        <w:numPr>
          <w:ilvl w:val="0"/>
          <w:numId w:val="4"/>
        </w:numPr>
        <w:spacing w:line="360" w:lineRule="auto"/>
        <w:rPr>
          <w:rFonts w:asciiTheme="minorEastAsia" w:hAnsiTheme="minorEastAsia" w:cstheme="minorEastAsia"/>
          <w:szCs w:val="21"/>
        </w:rPr>
      </w:pPr>
      <w:r>
        <w:rPr>
          <w:rFonts w:hint="eastAsia" w:asciiTheme="minorEastAsia" w:hAnsiTheme="minorEastAsia" w:cstheme="minorEastAsia"/>
          <w:szCs w:val="21"/>
        </w:rPr>
        <w:t>企业战略应用举例</w:t>
      </w:r>
    </w:p>
    <w:p>
      <w:pPr>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识记：ESG战略的内涵。</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第4章  战略实施与控制</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了解组织结构的构成要素，理解纵向分工结构与横向分工结构的基本类型，掌握组织结构与战略的关系，掌握组织结构的类型，了解企业文化的类型，掌握战略控制方法，了解大智移云技术在战略管理中的应用。</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（一）战略实施概述</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识记：战略实施的概念。</w:t>
      </w:r>
    </w:p>
    <w:p>
      <w:pPr>
        <w:numPr>
          <w:ilvl w:val="0"/>
          <w:numId w:val="5"/>
        </w:numPr>
        <w:spacing w:line="360" w:lineRule="auto"/>
        <w:rPr>
          <w:rFonts w:asciiTheme="minorEastAsia" w:hAnsiTheme="minorEastAsia" w:cstheme="minorEastAsia"/>
          <w:szCs w:val="21"/>
        </w:rPr>
      </w:pPr>
      <w:r>
        <w:rPr>
          <w:rFonts w:hint="eastAsia" w:asciiTheme="minorEastAsia" w:hAnsiTheme="minorEastAsia" w:cstheme="minorEastAsia"/>
          <w:szCs w:val="21"/>
        </w:rPr>
        <w:t>战略控制</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识记：战略控制的概念，战略控制过程，战略控制方法。</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理解：预算，平衡计分卡。</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应用：企业业绩衡量。</w:t>
      </w:r>
    </w:p>
    <w:p>
      <w:pPr>
        <w:numPr>
          <w:ilvl w:val="0"/>
          <w:numId w:val="5"/>
        </w:numPr>
        <w:spacing w:line="360" w:lineRule="auto"/>
        <w:rPr>
          <w:rFonts w:asciiTheme="minorEastAsia" w:hAnsiTheme="minorEastAsia" w:cstheme="minorEastAsia"/>
          <w:szCs w:val="21"/>
        </w:rPr>
      </w:pPr>
      <w:r>
        <w:rPr>
          <w:rFonts w:hint="eastAsia" w:asciiTheme="minorEastAsia" w:hAnsiTheme="minorEastAsia" w:cstheme="minorEastAsia"/>
          <w:szCs w:val="21"/>
        </w:rPr>
        <w:t>组织结构与公司战略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识记：组织结构的构成要素。</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理解：组织结构类型。</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应用：纵横向分工结构。</w:t>
      </w:r>
    </w:p>
    <w:p>
      <w:pPr>
        <w:spacing w:line="360" w:lineRule="auto"/>
        <w:rPr>
          <w:rFonts w:asciiTheme="minorEastAsia" w:hAnsiTheme="minorEastAsia" w:cstheme="minorEastAsia"/>
          <w:szCs w:val="21"/>
        </w:rPr>
      </w:pPr>
      <w:r>
        <w:rPr>
          <w:rFonts w:hint="eastAsia" w:asciiTheme="minorEastAsia" w:hAnsiTheme="minorEastAsia" w:cstheme="minorEastAsia"/>
          <w:szCs w:val="21"/>
        </w:rPr>
        <w:t>（四）企业文化与公司战略</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识记：企业文化的概念，文化与绩效。</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理解：企业文化的类型，战略稳定性与文化适应性。</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（五）大智移云技术在战略管理中的应用</w:t>
      </w:r>
    </w:p>
    <w:p>
      <w:pPr>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识记：大</w:t>
      </w:r>
      <w:r>
        <w:rPr>
          <w:rFonts w:hint="eastAsia" w:ascii="Times New Roman" w:hAnsi="Times New Roman" w:eastAsia="宋体" w:cs="Times New Roman"/>
        </w:rPr>
        <w:t>智移云技术在战略管理中的应用</w:t>
      </w:r>
      <w:r>
        <w:rPr>
          <w:rFonts w:hint="eastAsia" w:asciiTheme="minorEastAsia" w:hAnsiTheme="minorEastAsia" w:cstheme="minorEastAsia"/>
          <w:szCs w:val="21"/>
        </w:rPr>
        <w:t>。</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第5章  风险管理概述</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560" w:lineRule="exact"/>
        <w:ind w:firstLine="420" w:firstLineChars="200"/>
        <w:rPr>
          <w:rFonts w:ascii="仿宋" w:hAnsi="仿宋" w:eastAsia="仿宋" w:cs="仿宋"/>
          <w:sz w:val="28"/>
          <w:szCs w:val="28"/>
        </w:rPr>
      </w:pPr>
      <w:r>
        <w:rPr>
          <w:rFonts w:hint="eastAsia" w:ascii="Times New Roman" w:hAnsi="Times New Roman" w:eastAsia="宋体" w:cs="Times New Roman"/>
        </w:rPr>
        <w:t>通过本章的学习，掌握风险的不同概念和风险的构成要素，熟悉风险的不同分类方法，理解风险管理的含义和目标，了解风险管理演进发展的历史及不同阶段风险管理的特点。</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numPr>
          <w:ilvl w:val="0"/>
          <w:numId w:val="6"/>
        </w:numPr>
        <w:spacing w:line="360" w:lineRule="auto"/>
        <w:rPr>
          <w:rFonts w:asciiTheme="minorEastAsia" w:hAnsiTheme="minorEastAsia" w:cstheme="minorEastAsia"/>
          <w:szCs w:val="21"/>
        </w:rPr>
      </w:pPr>
      <w:r>
        <w:rPr>
          <w:rFonts w:hint="eastAsia" w:asciiTheme="minorEastAsia" w:hAnsiTheme="minorEastAsia" w:cstheme="minorEastAsia"/>
          <w:szCs w:val="21"/>
        </w:rPr>
        <w:t>风险的概念、构成要素</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识记：风险的概念，风险的构成要素。</w:t>
      </w:r>
    </w:p>
    <w:p>
      <w:pPr>
        <w:numPr>
          <w:ilvl w:val="0"/>
          <w:numId w:val="6"/>
        </w:numPr>
        <w:spacing w:line="360" w:lineRule="auto"/>
        <w:rPr>
          <w:rFonts w:asciiTheme="minorEastAsia" w:hAnsiTheme="minorEastAsia" w:cstheme="minorEastAsia"/>
          <w:szCs w:val="21"/>
        </w:rPr>
      </w:pPr>
      <w:r>
        <w:rPr>
          <w:rFonts w:hint="eastAsia" w:asciiTheme="minorEastAsia" w:hAnsiTheme="minorEastAsia" w:cstheme="minorEastAsia"/>
          <w:szCs w:val="21"/>
        </w:rPr>
        <w:t>风险的分类</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理解：风险的不同分类方法。</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（三）风险管理的含义、目标与演进</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识记：风险管理的概念，风险管理的特征，风险管理的目标，风险管理</w:t>
      </w:r>
      <w:r>
        <w:rPr>
          <w:rFonts w:hint="eastAsia" w:asciiTheme="minorEastAsia" w:hAnsiTheme="minorEastAsia" w:cstheme="minorEastAsia"/>
          <w:szCs w:val="21"/>
          <w:lang w:val="en-US" w:eastAsia="zh-CN"/>
        </w:rPr>
        <w:t>中的常用术语解析。</w:t>
      </w:r>
    </w:p>
    <w:p>
      <w:pPr>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理解：风险管理的演进。</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第6章  风险管理框架流程</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掌握2004年COSO《企业风险管理——整合框架》的框架流程，掌握2017年COSO《企业风险管理——整合战略与绩效》的框架流程，掌握ISO31000《风险管理——原则与指南》（2009）、《风险管理指南》（2018）中风险管理的原则、框架、流程，掌握2006年国资委《中央企业全面风险管理指引》中的风险管理基本流程，掌握2008年五部委《企业内部控制基本规范》中的内部控制基本流程，了解上述五个风险管理流程的异同。</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heme="minorEastAsia" w:hAnsiTheme="minorEastAsia" w:cstheme="minorEastAsia"/>
          <w:szCs w:val="21"/>
        </w:rPr>
      </w:pPr>
      <w:r>
        <w:rPr>
          <w:rFonts w:hint="eastAsia" w:asciiTheme="minorEastAsia" w:hAnsiTheme="minorEastAsia" w:cstheme="minorEastAsia"/>
          <w:szCs w:val="21"/>
        </w:rPr>
        <w:t>（一）COSO企业风险管理框架流程</w:t>
      </w:r>
    </w:p>
    <w:p>
      <w:pPr>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应用：</w:t>
      </w:r>
      <w:r>
        <w:rPr>
          <w:rFonts w:hint="eastAsia" w:ascii="Times New Roman" w:hAnsi="Times New Roman" w:eastAsia="宋体" w:cs="Times New Roman"/>
        </w:rPr>
        <w:t>2004年COSO《企业风险管理——整合框架》的框架流程、2017年COSO《企业风险管理——整合战略与绩效》的框架流程。</w:t>
      </w:r>
    </w:p>
    <w:p>
      <w:pPr>
        <w:spacing w:line="360" w:lineRule="auto"/>
        <w:ind w:firstLine="0" w:firstLineChars="0"/>
        <w:rPr>
          <w:rFonts w:asciiTheme="minorEastAsia" w:hAnsiTheme="minorEastAsia" w:cstheme="minorEastAsia"/>
          <w:szCs w:val="21"/>
        </w:rPr>
      </w:pPr>
      <w:r>
        <w:rPr>
          <w:rFonts w:hint="eastAsia" w:asciiTheme="minorEastAsia" w:hAnsiTheme="minorEastAsia" w:cstheme="minorEastAsia"/>
          <w:szCs w:val="21"/>
        </w:rPr>
        <w:t>（二）ISO风险管理的框架流程</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应用：ISO31000《风险管理——原则与指南》（2009）、《风险管理指南》（2018）中风险管理的原则、框架、流程。</w:t>
      </w:r>
    </w:p>
    <w:p>
      <w:pPr>
        <w:numPr>
          <w:ilvl w:val="0"/>
          <w:numId w:val="6"/>
        </w:numPr>
        <w:spacing w:line="360" w:lineRule="auto"/>
        <w:rPr>
          <w:rFonts w:asciiTheme="minorEastAsia" w:hAnsiTheme="minorEastAsia" w:cstheme="minorEastAsia"/>
          <w:szCs w:val="21"/>
        </w:rPr>
      </w:pPr>
      <w:r>
        <w:rPr>
          <w:rFonts w:hint="eastAsia" w:asciiTheme="minorEastAsia" w:hAnsiTheme="minorEastAsia" w:cstheme="minorEastAsia"/>
          <w:szCs w:val="21"/>
        </w:rPr>
        <w:t>2006年国资委企业全面风险管理的流程</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w:t>
      </w:r>
      <w:r>
        <w:rPr>
          <w:rFonts w:hint="eastAsia" w:ascii="Times New Roman" w:hAnsi="Times New Roman" w:eastAsia="宋体" w:cs="Times New Roman"/>
        </w:rPr>
        <w:t>2006年国资委《中央企业全面风险管理指引》中的风险管理基本流程</w:t>
      </w:r>
      <w:r>
        <w:rPr>
          <w:rFonts w:hint="eastAsia" w:asciiTheme="minorEastAsia" w:hAnsiTheme="minorEastAsia" w:cstheme="minorEastAsia"/>
          <w:szCs w:val="21"/>
        </w:rPr>
        <w:t>。</w:t>
      </w:r>
    </w:p>
    <w:p>
      <w:pPr>
        <w:numPr>
          <w:ilvl w:val="0"/>
          <w:numId w:val="6"/>
        </w:numPr>
        <w:spacing w:line="360" w:lineRule="auto"/>
        <w:rPr>
          <w:rFonts w:asciiTheme="minorEastAsia" w:hAnsiTheme="minorEastAsia" w:cstheme="minorEastAsia"/>
          <w:szCs w:val="21"/>
        </w:rPr>
      </w:pPr>
      <w:r>
        <w:rPr>
          <w:rFonts w:hint="eastAsia" w:asciiTheme="minorEastAsia" w:hAnsiTheme="minorEastAsia" w:cstheme="minorEastAsia"/>
          <w:szCs w:val="21"/>
        </w:rPr>
        <w:t>五部委内部控制规范框架</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w:t>
      </w:r>
      <w:r>
        <w:rPr>
          <w:rFonts w:hint="eastAsia" w:ascii="Times New Roman" w:hAnsi="Times New Roman" w:eastAsia="宋体" w:cs="Times New Roman"/>
        </w:rPr>
        <w:t>2008年五部委《企业内部控制基本规范》中的内部控</w:t>
      </w:r>
      <w:r>
        <w:rPr>
          <w:rFonts w:hint="eastAsia" w:ascii="Times New Roman" w:hAnsi="Times New Roman" w:eastAsia="宋体" w:cs="Times New Roman"/>
          <w:highlight w:val="none"/>
        </w:rPr>
        <w:t>制基本流程</w:t>
      </w:r>
      <w:r>
        <w:rPr>
          <w:rFonts w:hint="eastAsia" w:ascii="Times New Roman" w:hAnsi="Times New Roman" w:eastAsia="宋体" w:cs="Times New Roman"/>
        </w:rPr>
        <w:t>（规范体系P208）</w:t>
      </w:r>
      <w:r>
        <w:rPr>
          <w:rFonts w:hint="eastAsia" w:asciiTheme="minorEastAsia" w:hAnsiTheme="minorEastAsia" w:cstheme="minorEastAsia"/>
          <w:szCs w:val="21"/>
        </w:rPr>
        <w:t>。</w:t>
      </w:r>
    </w:p>
    <w:p>
      <w:pPr>
        <w:numPr>
          <w:ilvl w:val="0"/>
          <w:numId w:val="6"/>
        </w:numPr>
        <w:spacing w:line="360" w:lineRule="auto"/>
        <w:rPr>
          <w:rFonts w:asciiTheme="minorEastAsia" w:hAnsiTheme="minorEastAsia" w:cstheme="minorEastAsia"/>
          <w:szCs w:val="21"/>
        </w:rPr>
      </w:pPr>
      <w:r>
        <w:rPr>
          <w:rFonts w:hint="eastAsia" w:asciiTheme="minorEastAsia" w:hAnsiTheme="minorEastAsia" w:cstheme="minorEastAsia"/>
          <w:szCs w:val="21"/>
        </w:rPr>
        <w:t>风险管理流程的比较与总结</w:t>
      </w:r>
    </w:p>
    <w:p>
      <w:pPr>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识记：</w:t>
      </w:r>
      <w:r>
        <w:rPr>
          <w:rFonts w:hint="eastAsia" w:ascii="Times New Roman" w:hAnsi="Times New Roman" w:eastAsia="宋体" w:cs="Times New Roman"/>
        </w:rPr>
        <w:t>五个风险管理流程的异同</w:t>
      </w:r>
      <w:r>
        <w:rPr>
          <w:rFonts w:hint="eastAsia" w:asciiTheme="minorEastAsia" w:hAnsiTheme="minorEastAsia" w:cstheme="minorEastAsia"/>
          <w:szCs w:val="21"/>
        </w:rPr>
        <w:t>。</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第7章  风险管理体系</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熟知风险管理策略及其内涵，熟练掌握风险管理（风险应对）工具，掌握主要的风险理财措施，熟悉风险管理的组织体系和信息系统的内容，熟练掌握COSO内部控制框架体系和我国内部控制发展状况。</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numPr>
          <w:ilvl w:val="0"/>
          <w:numId w:val="7"/>
        </w:numPr>
        <w:spacing w:line="360" w:lineRule="auto"/>
        <w:rPr>
          <w:rFonts w:asciiTheme="minorEastAsia" w:hAnsiTheme="minorEastAsia" w:cstheme="minorEastAsia"/>
          <w:szCs w:val="21"/>
        </w:rPr>
      </w:pPr>
      <w:r>
        <w:rPr>
          <w:rFonts w:hint="eastAsia" w:asciiTheme="minorEastAsia" w:hAnsiTheme="minorEastAsia" w:cstheme="minorEastAsia"/>
          <w:szCs w:val="21"/>
        </w:rPr>
        <w:t>风险管理策略</w:t>
      </w:r>
    </w:p>
    <w:p>
      <w:pPr>
        <w:spacing w:line="360" w:lineRule="auto"/>
        <w:ind w:firstLine="420" w:firstLineChars="200"/>
        <w:rPr>
          <w:rFonts w:ascii="Times New Roman" w:hAnsi="Times New Roman" w:eastAsia="宋体" w:cs="Times New Roman"/>
        </w:rPr>
      </w:pPr>
      <w:r>
        <w:rPr>
          <w:rFonts w:hint="eastAsia" w:asciiTheme="minorEastAsia" w:hAnsiTheme="minorEastAsia" w:cstheme="minorEastAsia"/>
          <w:szCs w:val="21"/>
        </w:rPr>
        <w:t>理解：</w:t>
      </w:r>
      <w:r>
        <w:rPr>
          <w:rFonts w:hint="eastAsia" w:ascii="Times New Roman" w:hAnsi="Times New Roman" w:eastAsia="宋体" w:cs="Times New Roman"/>
        </w:rPr>
        <w:t>风险管理策略及其内涵。</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应用：风险管理（风险应对）工具。</w:t>
      </w:r>
    </w:p>
    <w:p>
      <w:pPr>
        <w:numPr>
          <w:ilvl w:val="0"/>
          <w:numId w:val="7"/>
        </w:numPr>
        <w:spacing w:line="360" w:lineRule="auto"/>
        <w:rPr>
          <w:rFonts w:asciiTheme="minorEastAsia" w:hAnsiTheme="minorEastAsia" w:cstheme="minorEastAsia"/>
          <w:szCs w:val="21"/>
        </w:rPr>
      </w:pPr>
      <w:r>
        <w:rPr>
          <w:rFonts w:hint="eastAsia" w:asciiTheme="minorEastAsia" w:hAnsiTheme="minorEastAsia" w:cstheme="minorEastAsia"/>
          <w:szCs w:val="21"/>
        </w:rPr>
        <w:t>风险理财措施</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应用：</w:t>
      </w:r>
      <w:r>
        <w:rPr>
          <w:rFonts w:hint="eastAsia" w:ascii="Times New Roman" w:hAnsi="Times New Roman" w:eastAsia="宋体" w:cs="Times New Roman"/>
        </w:rPr>
        <w:t>主要的风险理财措施。</w:t>
      </w:r>
    </w:p>
    <w:p>
      <w:pPr>
        <w:numPr>
          <w:ilvl w:val="0"/>
          <w:numId w:val="7"/>
        </w:numPr>
        <w:spacing w:line="360" w:lineRule="auto"/>
        <w:rPr>
          <w:rFonts w:asciiTheme="minorEastAsia" w:hAnsiTheme="minorEastAsia" w:cstheme="minorEastAsia"/>
          <w:szCs w:val="21"/>
        </w:rPr>
      </w:pPr>
      <w:r>
        <w:rPr>
          <w:rFonts w:hint="eastAsia" w:asciiTheme="minorEastAsia" w:hAnsiTheme="minorEastAsia" w:cstheme="minorEastAsia"/>
          <w:szCs w:val="21"/>
        </w:rPr>
        <w:t>风险管理组织体系</w:t>
      </w:r>
    </w:p>
    <w:p>
      <w:pPr>
        <w:spacing w:line="360" w:lineRule="auto"/>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rPr>
        <w:t>理解：</w:t>
      </w:r>
      <w:r>
        <w:rPr>
          <w:rFonts w:hint="eastAsia" w:ascii="Times New Roman" w:hAnsi="Times New Roman" w:eastAsia="宋体" w:cs="Times New Roman"/>
        </w:rPr>
        <w:t>风险管理的组织体</w:t>
      </w:r>
      <w:r>
        <w:rPr>
          <w:rFonts w:hint="eastAsia" w:ascii="Times New Roman" w:hAnsi="Times New Roman" w:eastAsia="宋体" w:cs="Times New Roman"/>
          <w:highlight w:val="none"/>
        </w:rPr>
        <w:t>系。</w:t>
      </w:r>
    </w:p>
    <w:p>
      <w:pPr>
        <w:numPr>
          <w:ilvl w:val="0"/>
          <w:numId w:val="7"/>
        </w:numPr>
        <w:spacing w:line="360" w:lineRule="auto"/>
        <w:rPr>
          <w:rFonts w:asciiTheme="minorEastAsia" w:hAnsiTheme="minorEastAsia" w:cstheme="minorEastAsia"/>
          <w:szCs w:val="21"/>
          <w:highlight w:val="none"/>
        </w:rPr>
      </w:pPr>
      <w:r>
        <w:rPr>
          <w:rFonts w:hint="eastAsia" w:asciiTheme="minorEastAsia" w:hAnsiTheme="minorEastAsia" w:cstheme="minorEastAsia"/>
          <w:szCs w:val="21"/>
          <w:highlight w:val="none"/>
        </w:rPr>
        <w:t>风险管理信息系统</w:t>
      </w:r>
    </w:p>
    <w:p>
      <w:pPr>
        <w:numPr>
          <w:ilvl w:val="-1"/>
          <w:numId w:val="0"/>
        </w:numPr>
        <w:spacing w:line="360" w:lineRule="auto"/>
        <w:rPr>
          <w:rFonts w:hint="default" w:asciiTheme="minorEastAsia" w:hAnsiTheme="minorEastAsia" w:eastAsiaTheme="minorEastAsia" w:cstheme="minorEastAsia"/>
          <w:szCs w:val="21"/>
          <w:highlight w:val="none"/>
          <w:lang w:val="en-US" w:eastAsia="zh-CN"/>
        </w:rPr>
      </w:pPr>
      <w:r>
        <w:rPr>
          <w:rFonts w:hint="eastAsia" w:asciiTheme="minorEastAsia" w:hAnsiTheme="minorEastAsia" w:cstheme="minorEastAsia"/>
          <w:szCs w:val="21"/>
          <w:highlight w:val="none"/>
          <w:lang w:val="en-US" w:eastAsia="zh-CN"/>
        </w:rPr>
        <w:t xml:space="preserve">    理解：风险管理信息系统的内容。</w:t>
      </w:r>
    </w:p>
    <w:p>
      <w:pPr>
        <w:numPr>
          <w:ilvl w:val="0"/>
          <w:numId w:val="7"/>
        </w:numPr>
        <w:spacing w:line="360" w:lineRule="auto"/>
        <w:rPr>
          <w:rFonts w:asciiTheme="minorEastAsia" w:hAnsiTheme="minorEastAsia" w:cstheme="minorEastAsia"/>
          <w:szCs w:val="21"/>
        </w:rPr>
      </w:pPr>
      <w:r>
        <w:rPr>
          <w:rFonts w:hint="eastAsia" w:asciiTheme="minorEastAsia" w:hAnsiTheme="minorEastAsia" w:cstheme="minorEastAsia"/>
          <w:szCs w:val="21"/>
        </w:rPr>
        <w:t>内部控制系统</w:t>
      </w:r>
    </w:p>
    <w:p>
      <w:pPr>
        <w:spacing w:line="360" w:lineRule="auto"/>
        <w:ind w:firstLine="420" w:firstLineChars="200"/>
        <w:rPr>
          <w:rFonts w:hint="eastAsia" w:ascii="Times New Roman" w:hAnsi="Times New Roman" w:eastAsia="宋体" w:cs="Times New Roman"/>
        </w:rPr>
      </w:pPr>
      <w:r>
        <w:rPr>
          <w:rFonts w:hint="eastAsia" w:asciiTheme="minorEastAsia" w:hAnsiTheme="minorEastAsia" w:cstheme="minorEastAsia"/>
          <w:szCs w:val="21"/>
        </w:rPr>
        <w:t>应用：</w:t>
      </w:r>
      <w:r>
        <w:rPr>
          <w:rFonts w:hint="eastAsia" w:ascii="Times New Roman" w:hAnsi="Times New Roman" w:eastAsia="宋体" w:cs="Times New Roman"/>
        </w:rPr>
        <w:t>COSO内部控制框架体系和我国内部控制发展状况。</w:t>
      </w:r>
    </w:p>
    <w:p>
      <w:pPr>
        <w:spacing w:line="360" w:lineRule="auto"/>
        <w:ind w:firstLine="420" w:firstLineChars="200"/>
        <w:rPr>
          <w:rFonts w:asciiTheme="minorEastAsia" w:hAnsiTheme="minorEastAsia" w:cstheme="minorEastAsia"/>
          <w:szCs w:val="21"/>
        </w:rPr>
      </w:pPr>
    </w:p>
    <w:p>
      <w:pPr>
        <w:spacing w:line="560" w:lineRule="exact"/>
        <w:jc w:val="center"/>
        <w:rPr>
          <w:rFonts w:ascii="仿宋" w:hAnsi="仿宋" w:eastAsia="仿宋" w:cs="仿宋"/>
          <w:sz w:val="28"/>
          <w:szCs w:val="28"/>
        </w:rPr>
      </w:pPr>
      <w:r>
        <w:rPr>
          <w:rFonts w:hint="eastAsia" w:ascii="Times New Roman" w:hAnsi="Times New Roman" w:eastAsia="宋体" w:cs="Times New Roman"/>
          <w:b/>
          <w:bCs/>
        </w:rPr>
        <w:t>第8章  战略风险管理</w:t>
      </w:r>
    </w:p>
    <w:p>
      <w:pPr>
        <w:spacing w:line="360" w:lineRule="auto"/>
        <w:rPr>
          <w:rFonts w:ascii="仿宋" w:hAnsi="仿宋" w:eastAsia="仿宋" w:cs="仿宋"/>
          <w:sz w:val="28"/>
          <w:szCs w:val="28"/>
        </w:rPr>
      </w:pPr>
      <w:r>
        <w:rPr>
          <w:rFonts w:hint="eastAsia" w:ascii="Times New Roman" w:hAnsi="Times New Roman" w:eastAsia="宋体" w:cs="Times New Roman"/>
          <w:b/>
          <w:bCs/>
        </w:rPr>
        <w:t>一、学习目标与要求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熟悉传统战略风险管理的方法与流程，明确战略风险的内涵与特征，了解传统战略风险管理的局限，以及弹性战略风险管理的作用，掌握弹性风险管理的核心概念与框架体系，理解相关流程、路径与策略。</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numPr>
          <w:ilvl w:val="0"/>
          <w:numId w:val="8"/>
        </w:numPr>
        <w:spacing w:line="360" w:lineRule="auto"/>
        <w:rPr>
          <w:rFonts w:asciiTheme="minorEastAsia" w:hAnsiTheme="minorEastAsia" w:cstheme="minorEastAsia"/>
          <w:szCs w:val="21"/>
        </w:rPr>
      </w:pPr>
      <w:r>
        <w:rPr>
          <w:rFonts w:hint="eastAsia" w:asciiTheme="minorEastAsia" w:hAnsiTheme="minorEastAsia" w:cstheme="minorEastAsia"/>
          <w:szCs w:val="21"/>
        </w:rPr>
        <w:t>传统的战略风险管理</w:t>
      </w:r>
    </w:p>
    <w:p>
      <w:pPr>
        <w:spacing w:line="360" w:lineRule="auto"/>
        <w:ind w:firstLine="420" w:firstLineChars="200"/>
        <w:rPr>
          <w:rFonts w:ascii="Times New Roman" w:hAnsi="Times New Roman" w:eastAsia="宋体" w:cs="Times New Roman"/>
        </w:rPr>
      </w:pPr>
      <w:r>
        <w:rPr>
          <w:rFonts w:hint="eastAsia" w:asciiTheme="minorEastAsia" w:hAnsiTheme="minorEastAsia" w:cstheme="minorEastAsia"/>
          <w:szCs w:val="21"/>
        </w:rPr>
        <w:t>识记：</w:t>
      </w:r>
      <w:r>
        <w:rPr>
          <w:rFonts w:hint="eastAsia" w:ascii="Times New Roman" w:hAnsi="Times New Roman" w:eastAsia="宋体" w:cs="Times New Roman"/>
        </w:rPr>
        <w:t>战略风险的内涵与特征。</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理解：</w:t>
      </w:r>
      <w:r>
        <w:rPr>
          <w:rFonts w:hint="eastAsia" w:ascii="Times New Roman" w:hAnsi="Times New Roman" w:eastAsia="宋体" w:cs="Times New Roman"/>
          <w:lang w:val="en-US" w:eastAsia="zh-CN"/>
        </w:rPr>
        <w:t>战略风险识别、评估和应对</w:t>
      </w:r>
      <w:r>
        <w:rPr>
          <w:rFonts w:hint="eastAsia" w:ascii="Times New Roman" w:hAnsi="Times New Roman" w:eastAsia="宋体" w:cs="Times New Roman"/>
        </w:rPr>
        <w:t>。</w:t>
      </w:r>
    </w:p>
    <w:p>
      <w:pPr>
        <w:numPr>
          <w:ilvl w:val="0"/>
          <w:numId w:val="8"/>
        </w:numPr>
        <w:spacing w:line="360" w:lineRule="auto"/>
        <w:rPr>
          <w:rFonts w:asciiTheme="minorEastAsia" w:hAnsiTheme="minorEastAsia" w:cstheme="minorEastAsia"/>
          <w:szCs w:val="21"/>
        </w:rPr>
      </w:pPr>
      <w:r>
        <w:rPr>
          <w:rFonts w:hint="eastAsia" w:asciiTheme="minorEastAsia" w:hAnsiTheme="minorEastAsia" w:cstheme="minorEastAsia"/>
          <w:szCs w:val="21"/>
        </w:rPr>
        <w:t>基于弹性视角的战略风险管理</w:t>
      </w:r>
    </w:p>
    <w:p>
      <w:pPr>
        <w:spacing w:line="360" w:lineRule="auto"/>
        <w:ind w:firstLine="420" w:firstLineChars="200"/>
        <w:rPr>
          <w:rFonts w:ascii="Times New Roman" w:hAnsi="Times New Roman" w:eastAsia="宋体" w:cs="Times New Roman"/>
        </w:rPr>
      </w:pPr>
      <w:r>
        <w:rPr>
          <w:rFonts w:hint="eastAsia" w:asciiTheme="minorEastAsia" w:hAnsiTheme="minorEastAsia" w:cstheme="minorEastAsia"/>
          <w:szCs w:val="21"/>
        </w:rPr>
        <w:t>识记：</w:t>
      </w:r>
      <w:r>
        <w:rPr>
          <w:rFonts w:hint="eastAsia" w:ascii="Times New Roman" w:hAnsi="Times New Roman" w:eastAsia="宋体" w:cs="Times New Roman"/>
        </w:rPr>
        <w:t>传统战略风险管理的局限。</w:t>
      </w:r>
    </w:p>
    <w:p>
      <w:pPr>
        <w:spacing w:line="36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应用：弹性风险管理的核心概念与框架体系，理解相关流程、路径与策略。</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第9章  经营、报告、合规风险管理</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560" w:lineRule="exact"/>
        <w:ind w:firstLine="420" w:firstLineChars="200"/>
        <w:rPr>
          <w:rFonts w:ascii="Times New Roman" w:hAnsi="Times New Roman" w:eastAsia="宋体" w:cs="Times New Roman"/>
        </w:rPr>
      </w:pPr>
      <w:r>
        <w:rPr>
          <w:rFonts w:hint="eastAsia" w:ascii="Times New Roman" w:hAnsi="Times New Roman" w:eastAsia="宋体" w:cs="Times New Roman"/>
        </w:rPr>
        <w:t>通过本章的学习，熟悉经营风险管理的含义及流程，熟悉报告风险管理的含义及流程，熟悉合规风险管理的含义及流程。</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numPr>
          <w:ilvl w:val="0"/>
          <w:numId w:val="9"/>
        </w:numPr>
        <w:spacing w:line="360" w:lineRule="auto"/>
        <w:rPr>
          <w:rFonts w:asciiTheme="minorEastAsia" w:hAnsiTheme="minorEastAsia" w:cstheme="minorEastAsia"/>
          <w:szCs w:val="21"/>
        </w:rPr>
      </w:pPr>
      <w:r>
        <w:rPr>
          <w:rFonts w:hint="eastAsia" w:asciiTheme="minorEastAsia" w:hAnsiTheme="minorEastAsia" w:cstheme="minorEastAsia"/>
          <w:szCs w:val="21"/>
        </w:rPr>
        <w:t>经营风险管理</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w:t>
      </w:r>
      <w:r>
        <w:rPr>
          <w:rFonts w:hint="eastAsia" w:ascii="Times New Roman" w:hAnsi="Times New Roman" w:eastAsia="宋体" w:cs="Times New Roman"/>
        </w:rPr>
        <w:t>经营风险管理的含义及流程。</w:t>
      </w:r>
    </w:p>
    <w:p>
      <w:pPr>
        <w:numPr>
          <w:ilvl w:val="0"/>
          <w:numId w:val="9"/>
        </w:numPr>
        <w:spacing w:line="360" w:lineRule="auto"/>
        <w:rPr>
          <w:rFonts w:asciiTheme="minorEastAsia" w:hAnsiTheme="minorEastAsia" w:cstheme="minorEastAsia"/>
          <w:szCs w:val="21"/>
        </w:rPr>
      </w:pPr>
      <w:r>
        <w:rPr>
          <w:rFonts w:hint="eastAsia" w:asciiTheme="minorEastAsia" w:hAnsiTheme="minorEastAsia" w:cstheme="minorEastAsia"/>
          <w:szCs w:val="21"/>
        </w:rPr>
        <w:t>报告风险管理</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理解：报告风险管理的含义及流程。</w:t>
      </w:r>
    </w:p>
    <w:p>
      <w:pPr>
        <w:numPr>
          <w:ilvl w:val="0"/>
          <w:numId w:val="9"/>
        </w:numPr>
        <w:spacing w:line="360" w:lineRule="auto"/>
        <w:rPr>
          <w:rFonts w:asciiTheme="minorEastAsia" w:hAnsiTheme="minorEastAsia" w:cstheme="minorEastAsia"/>
          <w:szCs w:val="21"/>
        </w:rPr>
      </w:pPr>
      <w:r>
        <w:rPr>
          <w:rFonts w:hint="eastAsia" w:asciiTheme="minorEastAsia" w:hAnsiTheme="minorEastAsia" w:cstheme="minorEastAsia"/>
          <w:szCs w:val="21"/>
        </w:rPr>
        <w:t>合规风险管理</w:t>
      </w:r>
    </w:p>
    <w:p>
      <w:pPr>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理解：合规风险管理的含义及流程。</w:t>
      </w:r>
    </w:p>
    <w:p>
      <w:pPr>
        <w:spacing w:line="360" w:lineRule="auto"/>
        <w:ind w:firstLine="420" w:firstLineChars="200"/>
        <w:rPr>
          <w:rFonts w:asciiTheme="minorEastAsia" w:hAnsiTheme="minorEastAsia" w:cstheme="minorEastAsia"/>
          <w:szCs w:val="21"/>
        </w:rPr>
      </w:pPr>
    </w:p>
    <w:p>
      <w:pPr>
        <w:spacing w:line="360" w:lineRule="auto"/>
        <w:jc w:val="center"/>
        <w:rPr>
          <w:rFonts w:ascii="Times New Roman" w:hAnsi="Times New Roman" w:eastAsia="宋体" w:cs="Times New Roman"/>
          <w:b/>
          <w:bCs/>
        </w:rPr>
      </w:pPr>
      <w:r>
        <w:rPr>
          <w:rFonts w:hint="eastAsia" w:ascii="Times New Roman" w:hAnsi="Times New Roman" w:eastAsia="宋体" w:cs="Times New Roman"/>
          <w:b/>
          <w:bCs/>
        </w:rPr>
        <w:t>第10章  公司治理与战略管理、风险管理</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一、学习目标与要求</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通过本章的学习，了解公司治理理论，掌握三大公司治理问题，掌握公司治理内部结构与外部治理机制的内容，理解公司治理的基础设施，理解公司治理与战略管理的关系，掌握董事会战略管理能力的提升途径，理解公司治理与风险管理的关系，掌握内部治理结构的不同部分在风险管理中扮演的角色。</w:t>
      </w:r>
    </w:p>
    <w:p>
      <w:pPr>
        <w:spacing w:line="360" w:lineRule="auto"/>
        <w:rPr>
          <w:rFonts w:ascii="Times New Roman" w:hAnsi="Times New Roman" w:eastAsia="宋体" w:cs="Times New Roman"/>
          <w:b/>
          <w:bCs/>
        </w:rPr>
      </w:pPr>
      <w:r>
        <w:rPr>
          <w:rFonts w:hint="eastAsia" w:ascii="Times New Roman" w:hAnsi="Times New Roman" w:eastAsia="宋体" w:cs="Times New Roman"/>
          <w:b/>
          <w:bCs/>
        </w:rPr>
        <w:t>二、考核知识点与考核目标</w:t>
      </w:r>
    </w:p>
    <w:p>
      <w:pPr>
        <w:spacing w:line="360" w:lineRule="auto"/>
        <w:rPr>
          <w:rFonts w:ascii="Times New Roman" w:hAnsi="Times New Roman" w:eastAsia="宋体" w:cs="Times New Roman"/>
        </w:rPr>
      </w:pPr>
      <w:r>
        <w:rPr>
          <w:rFonts w:hint="eastAsia" w:ascii="Times New Roman" w:hAnsi="Times New Roman" w:eastAsia="宋体" w:cs="Times New Roman"/>
        </w:rPr>
        <w:t>（一）公司治理概述</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识记：</w:t>
      </w:r>
      <w:r>
        <w:rPr>
          <w:rFonts w:hint="eastAsia" w:ascii="Times New Roman" w:hAnsi="Times New Roman" w:eastAsia="宋体" w:cs="Times New Roman"/>
        </w:rPr>
        <w:t>公司治理理论。</w:t>
      </w:r>
    </w:p>
    <w:p>
      <w:pPr>
        <w:spacing w:line="360" w:lineRule="auto"/>
        <w:rPr>
          <w:rFonts w:ascii="Times New Roman" w:hAnsi="Times New Roman" w:eastAsia="宋体" w:cs="Times New Roman"/>
        </w:rPr>
      </w:pPr>
      <w:r>
        <w:rPr>
          <w:rFonts w:hint="eastAsia" w:ascii="Times New Roman" w:hAnsi="Times New Roman" w:eastAsia="宋体" w:cs="Times New Roman"/>
        </w:rPr>
        <w:t>（二）公司治理效率分析框架</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理解：公司治理的基础设施。</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应用：公司治理内部结构与外部治理机制的内容。</w:t>
      </w:r>
    </w:p>
    <w:p>
      <w:pPr>
        <w:spacing w:line="360" w:lineRule="auto"/>
        <w:rPr>
          <w:rFonts w:ascii="Times New Roman" w:hAnsi="Times New Roman" w:eastAsia="宋体" w:cs="Times New Roman"/>
        </w:rPr>
      </w:pPr>
      <w:r>
        <w:rPr>
          <w:rFonts w:hint="eastAsia" w:ascii="Times New Roman" w:hAnsi="Times New Roman" w:eastAsia="宋体" w:cs="Times New Roman"/>
        </w:rPr>
        <w:t>（三）三大公司治理问题及应对</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应用：</w:t>
      </w:r>
      <w:r>
        <w:rPr>
          <w:rFonts w:hint="eastAsia" w:ascii="Times New Roman" w:hAnsi="Times New Roman" w:eastAsia="宋体" w:cs="Times New Roman"/>
        </w:rPr>
        <w:t>三大公司治理问题。</w:t>
      </w:r>
    </w:p>
    <w:p>
      <w:pPr>
        <w:spacing w:line="360" w:lineRule="auto"/>
        <w:rPr>
          <w:rFonts w:ascii="Times New Roman" w:hAnsi="Times New Roman" w:eastAsia="宋体" w:cs="Times New Roman"/>
        </w:rPr>
      </w:pPr>
      <w:r>
        <w:rPr>
          <w:rFonts w:hint="eastAsia" w:ascii="Times New Roman" w:hAnsi="Times New Roman" w:eastAsia="宋体" w:cs="Times New Roman"/>
        </w:rPr>
        <w:t>（四）公司治理与战略管理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理解：</w:t>
      </w:r>
      <w:r>
        <w:rPr>
          <w:rFonts w:hint="eastAsia" w:ascii="Times New Roman" w:hAnsi="Times New Roman" w:eastAsia="宋体" w:cs="Times New Roman"/>
        </w:rPr>
        <w:t>公司治理与战略管理的关系。</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应用：董事会战略管理能力的提升途径。</w:t>
      </w:r>
    </w:p>
    <w:p>
      <w:pPr>
        <w:spacing w:line="360" w:lineRule="auto"/>
        <w:rPr>
          <w:rFonts w:ascii="Times New Roman" w:hAnsi="Times New Roman" w:eastAsia="宋体" w:cs="Times New Roman"/>
        </w:rPr>
      </w:pPr>
      <w:r>
        <w:rPr>
          <w:rFonts w:hint="eastAsia" w:ascii="Times New Roman" w:hAnsi="Times New Roman" w:eastAsia="宋体" w:cs="Times New Roman"/>
        </w:rPr>
        <w:t>（五）公司治理与风险管理</w:t>
      </w:r>
    </w:p>
    <w:p>
      <w:pPr>
        <w:spacing w:line="360" w:lineRule="auto"/>
        <w:ind w:firstLine="420" w:firstLineChars="200"/>
        <w:rPr>
          <w:b/>
          <w:bCs/>
          <w:sz w:val="28"/>
          <w:szCs w:val="28"/>
        </w:rPr>
      </w:pPr>
      <w:r>
        <w:rPr>
          <w:rFonts w:hint="eastAsia" w:ascii="Times New Roman" w:hAnsi="Times New Roman" w:eastAsia="宋体" w:cs="Times New Roman"/>
        </w:rPr>
        <w:t>应用：内部治理结构的不同部分在风险管理中扮演的角色。</w:t>
      </w:r>
    </w:p>
    <w:p>
      <w:pPr>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《公司战略与风险管理（第2版）·立体化数字教材版》，吕文栋编著，中国人民大学出版社，2022年版。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8、助学学时：本课程共3学分，建议总课时54学时，其中助学课时分配如下： </w:t>
      </w:r>
    </w:p>
    <w:tbl>
      <w:tblPr>
        <w:tblStyle w:val="9"/>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117"/>
        <w:gridCol w:w="15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第一章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战略与战略管理</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战略分析</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战略选择</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战略实施与控制</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风险管理概述</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风险管理框架流程</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风险管理体系</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战略风险管理</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经营、报告、合规风险管理</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311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公司治理与战略管理、风险管理</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94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53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54</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SWOT分析是指基于</w:t>
      </w:r>
      <w:r>
        <w:rPr>
          <w:rFonts w:hint="eastAsia" w:ascii="宋体" w:hAnsi="宋体"/>
          <w:lang w:val="en-US" w:eastAsia="zh-CN"/>
        </w:rPr>
        <w:t>______</w:t>
      </w:r>
      <w:r>
        <w:rPr>
          <w:rFonts w:hint="eastAsia" w:ascii="宋体" w:hAnsi="宋体"/>
        </w:rPr>
        <w:t>和</w:t>
      </w:r>
      <w:r>
        <w:rPr>
          <w:rFonts w:hint="eastAsia" w:ascii="宋体" w:hAnsi="宋体"/>
          <w:lang w:val="en-US" w:eastAsia="zh-CN"/>
        </w:rPr>
        <w:t>______</w:t>
      </w:r>
      <w:r>
        <w:rPr>
          <w:rFonts w:hint="eastAsia" w:ascii="宋体" w:hAnsi="宋体"/>
        </w:rPr>
        <w:t>的态势分析。</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纵向一体化战略</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hint="default" w:ascii="宋体" w:hAnsi="宋体" w:eastAsiaTheme="minorEastAsia"/>
          <w:lang w:val="en-US" w:eastAsia="zh-CN"/>
        </w:rPr>
      </w:pPr>
      <w:r>
        <w:rPr>
          <w:rFonts w:hint="eastAsia" w:ascii="宋体" w:hAnsi="宋体"/>
        </w:rPr>
        <w:t>根据波士顿矩阵理论，当某企业的所有产品均处于高市场增长率时，下列各项关于该企业产品所属类别的判断中，正确的是</w:t>
      </w:r>
    </w:p>
    <w:p>
      <w:pPr>
        <w:numPr>
          <w:ilvl w:val="0"/>
          <w:numId w:val="10"/>
        </w:numPr>
        <w:spacing w:line="360" w:lineRule="auto"/>
        <w:ind w:firstLine="420" w:firstLineChars="200"/>
        <w:rPr>
          <w:rFonts w:ascii="宋体" w:hAnsi="宋体"/>
        </w:rPr>
      </w:pPr>
      <w:r>
        <w:rPr>
          <w:rFonts w:hint="eastAsia" w:ascii="宋体" w:hAnsi="宋体"/>
        </w:rPr>
        <w:t>明星产品和金牛产品    B．明星产品和问号产品</w:t>
      </w:r>
    </w:p>
    <w:p>
      <w:pPr>
        <w:spacing w:line="360" w:lineRule="auto"/>
        <w:ind w:left="420" w:leftChars="200"/>
        <w:rPr>
          <w:rFonts w:ascii="宋体" w:hAnsi="宋体"/>
        </w:rPr>
      </w:pPr>
      <w:r>
        <w:rPr>
          <w:rFonts w:hint="eastAsia" w:ascii="宋体" w:hAnsi="宋体"/>
        </w:rPr>
        <w:t>C</w:t>
      </w:r>
      <w:r>
        <w:rPr>
          <w:rFonts w:ascii="宋体" w:hAnsi="宋体"/>
        </w:rPr>
        <w:t xml:space="preserve">. </w:t>
      </w:r>
      <w:r>
        <w:rPr>
          <w:rFonts w:hint="eastAsia" w:ascii="宋体" w:hAnsi="宋体"/>
        </w:rPr>
        <w:t>瘦狗产品和金牛产品   D．金牛产品和问号产品</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根据波特的五力模型，下列各项中，可以提高购买商议价能力的原因有</w:t>
      </w:r>
    </w:p>
    <w:p>
      <w:pPr>
        <w:numPr>
          <w:ilvl w:val="0"/>
          <w:numId w:val="11"/>
        </w:numPr>
        <w:spacing w:line="360" w:lineRule="auto"/>
        <w:ind w:firstLine="420" w:firstLineChars="200"/>
        <w:rPr>
          <w:rFonts w:ascii="宋体" w:hAnsi="宋体"/>
        </w:rPr>
      </w:pPr>
      <w:r>
        <w:rPr>
          <w:rFonts w:hint="eastAsia" w:ascii="宋体" w:hAnsi="宋体"/>
        </w:rPr>
        <w:t>购买商主要为零散的个人，但是通过协议方式进行集体大量购买商品</w:t>
      </w:r>
    </w:p>
    <w:p>
      <w:pPr>
        <w:numPr>
          <w:ilvl w:val="0"/>
          <w:numId w:val="11"/>
        </w:numPr>
        <w:spacing w:line="360" w:lineRule="auto"/>
        <w:ind w:firstLine="420" w:firstLineChars="200"/>
        <w:rPr>
          <w:rFonts w:ascii="宋体" w:hAnsi="宋体"/>
        </w:rPr>
      </w:pPr>
      <w:r>
        <w:rPr>
          <w:rFonts w:hint="eastAsia" w:ascii="宋体" w:hAnsi="宋体"/>
        </w:rPr>
        <w:t>市场上的替代产品多</w:t>
      </w:r>
    </w:p>
    <w:p>
      <w:pPr>
        <w:numPr>
          <w:ilvl w:val="0"/>
          <w:numId w:val="11"/>
        </w:numPr>
        <w:spacing w:line="360" w:lineRule="auto"/>
        <w:ind w:firstLine="420" w:firstLineChars="200"/>
        <w:rPr>
          <w:rFonts w:ascii="宋体" w:hAnsi="宋体"/>
        </w:rPr>
      </w:pPr>
      <w:r>
        <w:rPr>
          <w:rFonts w:hint="eastAsia" w:ascii="宋体" w:hAnsi="宋体"/>
        </w:rPr>
        <w:t>购买商对于产品的性能、规格、质量以及售价信息很了解</w:t>
      </w:r>
    </w:p>
    <w:p>
      <w:pPr>
        <w:numPr>
          <w:ilvl w:val="0"/>
          <w:numId w:val="11"/>
        </w:numPr>
        <w:spacing w:line="360" w:lineRule="auto"/>
        <w:ind w:firstLine="420" w:firstLineChars="200"/>
        <w:rPr>
          <w:rFonts w:ascii="宋体" w:hAnsi="宋体"/>
        </w:rPr>
      </w:pPr>
      <w:r>
        <w:rPr>
          <w:rFonts w:hint="eastAsia" w:ascii="宋体" w:hAnsi="宋体"/>
        </w:rPr>
        <w:t>购买商对于产品的供应时间要求迫切</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风险管理的工具有哪些?</w:t>
      </w:r>
    </w:p>
    <w:p>
      <w:pPr>
        <w:spacing w:line="360" w:lineRule="auto"/>
        <w:rPr>
          <w:rFonts w:ascii="宋体" w:hAnsi="宋体"/>
        </w:rPr>
      </w:pPr>
      <w:r>
        <w:rPr>
          <w:rFonts w:hint="eastAsia" w:ascii="宋体" w:hAnsi="宋体"/>
        </w:rPr>
        <w:t>（六）论述题</w:t>
      </w:r>
    </w:p>
    <w:p>
      <w:pPr>
        <w:spacing w:line="360" w:lineRule="auto"/>
        <w:ind w:firstLine="420" w:firstLineChars="200"/>
        <w:rPr>
          <w:rFonts w:ascii="仿宋" w:hAnsi="仿宋" w:eastAsia="仿宋" w:cs="仿宋"/>
          <w:sz w:val="28"/>
          <w:szCs w:val="28"/>
        </w:rPr>
      </w:pPr>
      <w:r>
        <w:rPr>
          <w:rFonts w:hint="eastAsia" w:ascii="宋体" w:hAnsi="宋体"/>
        </w:rPr>
        <w:t>如何运用</w:t>
      </w:r>
      <w:r>
        <w:rPr>
          <w:rFonts w:hint="eastAsia" w:ascii="Times New Roman" w:hAnsi="Times New Roman" w:eastAsia="宋体" w:cs="Times New Roman"/>
        </w:rPr>
        <w:t>风险理财措施</w:t>
      </w:r>
      <w:r>
        <w:rPr>
          <w:rFonts w:hint="eastAsia" w:ascii="宋体" w:hAnsi="宋体"/>
        </w:rPr>
        <w:t>？</w:t>
      </w:r>
    </w:p>
    <w:p>
      <w:pPr>
        <w:spacing w:line="560" w:lineRule="exact"/>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107B3F"/>
    <w:multiLevelType w:val="singleLevel"/>
    <w:tmpl w:val="95107B3F"/>
    <w:lvl w:ilvl="0" w:tentative="0">
      <w:start w:val="2"/>
      <w:numFmt w:val="chineseCounting"/>
      <w:suff w:val="nothing"/>
      <w:lvlText w:val="（%1）"/>
      <w:lvlJc w:val="left"/>
      <w:rPr>
        <w:rFonts w:hint="eastAsia"/>
      </w:rPr>
    </w:lvl>
  </w:abstractNum>
  <w:abstractNum w:abstractNumId="1">
    <w:nsid w:val="AF22756E"/>
    <w:multiLevelType w:val="singleLevel"/>
    <w:tmpl w:val="AF22756E"/>
    <w:lvl w:ilvl="0" w:tentative="0">
      <w:start w:val="1"/>
      <w:numFmt w:val="chineseCounting"/>
      <w:suff w:val="nothing"/>
      <w:lvlText w:val="（%1）"/>
      <w:lvlJc w:val="left"/>
      <w:rPr>
        <w:rFonts w:hint="eastAsia"/>
      </w:rPr>
    </w:lvl>
  </w:abstractNum>
  <w:abstractNum w:abstractNumId="2">
    <w:nsid w:val="BE7FEC25"/>
    <w:multiLevelType w:val="singleLevel"/>
    <w:tmpl w:val="BE7FEC25"/>
    <w:lvl w:ilvl="0" w:tentative="0">
      <w:start w:val="3"/>
      <w:numFmt w:val="chineseCounting"/>
      <w:suff w:val="nothing"/>
      <w:lvlText w:val="%1、"/>
      <w:lvlJc w:val="left"/>
      <w:rPr>
        <w:rFonts w:hint="eastAsia"/>
      </w:rPr>
    </w:lvl>
  </w:abstractNum>
  <w:abstractNum w:abstractNumId="3">
    <w:nsid w:val="BFB73992"/>
    <w:multiLevelType w:val="singleLevel"/>
    <w:tmpl w:val="BFB73992"/>
    <w:lvl w:ilvl="0" w:tentative="0">
      <w:start w:val="1"/>
      <w:numFmt w:val="upperLetter"/>
      <w:suff w:val="nothing"/>
      <w:lvlText w:val="%1．"/>
      <w:lvlJc w:val="left"/>
    </w:lvl>
  </w:abstractNum>
  <w:abstractNum w:abstractNumId="4">
    <w:nsid w:val="D2F5ACEC"/>
    <w:multiLevelType w:val="singleLevel"/>
    <w:tmpl w:val="D2F5ACEC"/>
    <w:lvl w:ilvl="0" w:tentative="0">
      <w:start w:val="2"/>
      <w:numFmt w:val="chineseCounting"/>
      <w:suff w:val="nothing"/>
      <w:lvlText w:val="（%1）"/>
      <w:lvlJc w:val="left"/>
      <w:rPr>
        <w:rFonts w:hint="eastAsia"/>
      </w:rPr>
    </w:lvl>
  </w:abstractNum>
  <w:abstractNum w:abstractNumId="5">
    <w:nsid w:val="FD7AEA2D"/>
    <w:multiLevelType w:val="singleLevel"/>
    <w:tmpl w:val="FD7AEA2D"/>
    <w:lvl w:ilvl="0" w:tentative="0">
      <w:start w:val="1"/>
      <w:numFmt w:val="upperLetter"/>
      <w:suff w:val="nothing"/>
      <w:lvlText w:val="%1．"/>
      <w:lvlJc w:val="left"/>
    </w:lvl>
  </w:abstractNum>
  <w:abstractNum w:abstractNumId="6">
    <w:nsid w:val="1259352F"/>
    <w:multiLevelType w:val="singleLevel"/>
    <w:tmpl w:val="1259352F"/>
    <w:lvl w:ilvl="0" w:tentative="0">
      <w:start w:val="1"/>
      <w:numFmt w:val="chineseCounting"/>
      <w:suff w:val="nothing"/>
      <w:lvlText w:val="（%1）"/>
      <w:lvlJc w:val="left"/>
      <w:rPr>
        <w:rFonts w:hint="eastAsia"/>
      </w:rPr>
    </w:lvl>
  </w:abstractNum>
  <w:abstractNum w:abstractNumId="7">
    <w:nsid w:val="19C5C9FA"/>
    <w:multiLevelType w:val="singleLevel"/>
    <w:tmpl w:val="19C5C9FA"/>
    <w:lvl w:ilvl="0" w:tentative="0">
      <w:start w:val="2"/>
      <w:numFmt w:val="chineseCounting"/>
      <w:suff w:val="nothing"/>
      <w:lvlText w:val="（%1）"/>
      <w:lvlJc w:val="left"/>
      <w:rPr>
        <w:rFonts w:hint="eastAsia"/>
      </w:rPr>
    </w:lvl>
  </w:abstractNum>
  <w:abstractNum w:abstractNumId="8">
    <w:nsid w:val="1B81BF36"/>
    <w:multiLevelType w:val="singleLevel"/>
    <w:tmpl w:val="1B81BF36"/>
    <w:lvl w:ilvl="0" w:tentative="0">
      <w:start w:val="1"/>
      <w:numFmt w:val="chineseCounting"/>
      <w:suff w:val="nothing"/>
      <w:lvlText w:val="（%1）"/>
      <w:lvlJc w:val="left"/>
      <w:rPr>
        <w:rFonts w:hint="eastAsia"/>
      </w:rPr>
    </w:lvl>
  </w:abstractNum>
  <w:abstractNum w:abstractNumId="9">
    <w:nsid w:val="4E74477F"/>
    <w:multiLevelType w:val="singleLevel"/>
    <w:tmpl w:val="4E74477F"/>
    <w:lvl w:ilvl="0" w:tentative="0">
      <w:start w:val="2"/>
      <w:numFmt w:val="chineseCounting"/>
      <w:suff w:val="nothing"/>
      <w:lvlText w:val="（%1）"/>
      <w:lvlJc w:val="left"/>
      <w:rPr>
        <w:rFonts w:hint="eastAsia"/>
      </w:rPr>
    </w:lvl>
  </w:abstractNum>
  <w:abstractNum w:abstractNumId="10">
    <w:nsid w:val="6B76B67B"/>
    <w:multiLevelType w:val="singleLevel"/>
    <w:tmpl w:val="6B76B67B"/>
    <w:lvl w:ilvl="0" w:tentative="0">
      <w:start w:val="1"/>
      <w:numFmt w:val="chineseCounting"/>
      <w:suff w:val="nothing"/>
      <w:lvlText w:val="（%1）"/>
      <w:lvlJc w:val="left"/>
      <w:rPr>
        <w:rFonts w:hint="eastAsia"/>
      </w:rPr>
    </w:lvl>
  </w:abstractNum>
  <w:num w:numId="1">
    <w:abstractNumId w:val="2"/>
  </w:num>
  <w:num w:numId="2">
    <w:abstractNumId w:val="0"/>
  </w:num>
  <w:num w:numId="3">
    <w:abstractNumId w:val="4"/>
  </w:num>
  <w:num w:numId="4">
    <w:abstractNumId w:val="9"/>
  </w:num>
  <w:num w:numId="5">
    <w:abstractNumId w:val="7"/>
  </w:num>
  <w:num w:numId="6">
    <w:abstractNumId w:val="1"/>
  </w:num>
  <w:num w:numId="7">
    <w:abstractNumId w:val="10"/>
  </w:num>
  <w:num w:numId="8">
    <w:abstractNumId w:val="6"/>
  </w:num>
  <w:num w:numId="9">
    <w:abstractNumId w:val="8"/>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jY2JhNzgwMWNjMWE3Njc2OTNhZDQ5NzNlYzFjOGMifQ=="/>
  </w:docVars>
  <w:rsids>
    <w:rsidRoot w:val="5B805DB5"/>
    <w:rsid w:val="001B325D"/>
    <w:rsid w:val="00367746"/>
    <w:rsid w:val="00655E5D"/>
    <w:rsid w:val="007311D3"/>
    <w:rsid w:val="00757728"/>
    <w:rsid w:val="008102F1"/>
    <w:rsid w:val="008E7918"/>
    <w:rsid w:val="009B16DD"/>
    <w:rsid w:val="00AA2F6F"/>
    <w:rsid w:val="00B87742"/>
    <w:rsid w:val="00C471BB"/>
    <w:rsid w:val="00C87922"/>
    <w:rsid w:val="00CE790F"/>
    <w:rsid w:val="015146C7"/>
    <w:rsid w:val="03DF1D64"/>
    <w:rsid w:val="04440B2F"/>
    <w:rsid w:val="04EA4134"/>
    <w:rsid w:val="05E54375"/>
    <w:rsid w:val="069421B5"/>
    <w:rsid w:val="06DA075B"/>
    <w:rsid w:val="070428E8"/>
    <w:rsid w:val="079729EF"/>
    <w:rsid w:val="0B9746C2"/>
    <w:rsid w:val="0CC62958"/>
    <w:rsid w:val="0D545049"/>
    <w:rsid w:val="0D8D4049"/>
    <w:rsid w:val="0D977F46"/>
    <w:rsid w:val="102A6A4C"/>
    <w:rsid w:val="11DE1773"/>
    <w:rsid w:val="12AD6A29"/>
    <w:rsid w:val="1344242A"/>
    <w:rsid w:val="15173AA9"/>
    <w:rsid w:val="17B807A6"/>
    <w:rsid w:val="181B5077"/>
    <w:rsid w:val="184E0FA9"/>
    <w:rsid w:val="1DD159A5"/>
    <w:rsid w:val="1E37109F"/>
    <w:rsid w:val="22415692"/>
    <w:rsid w:val="23FF36F3"/>
    <w:rsid w:val="24133B2E"/>
    <w:rsid w:val="26020331"/>
    <w:rsid w:val="26E0627B"/>
    <w:rsid w:val="27E76794"/>
    <w:rsid w:val="286964C7"/>
    <w:rsid w:val="2B91393E"/>
    <w:rsid w:val="2CD6695F"/>
    <w:rsid w:val="2E177DCC"/>
    <w:rsid w:val="2E4144E6"/>
    <w:rsid w:val="2EFFC8BA"/>
    <w:rsid w:val="30AC375A"/>
    <w:rsid w:val="318C7999"/>
    <w:rsid w:val="331551CB"/>
    <w:rsid w:val="334D3EDF"/>
    <w:rsid w:val="3573050D"/>
    <w:rsid w:val="35C50564"/>
    <w:rsid w:val="35D40E5B"/>
    <w:rsid w:val="35DB3F29"/>
    <w:rsid w:val="37906A90"/>
    <w:rsid w:val="37A04A2B"/>
    <w:rsid w:val="37DC3E70"/>
    <w:rsid w:val="37DC58AA"/>
    <w:rsid w:val="3DD72BCF"/>
    <w:rsid w:val="3DEA0802"/>
    <w:rsid w:val="3DFB3F55"/>
    <w:rsid w:val="3E5F7071"/>
    <w:rsid w:val="3F7D4F8E"/>
    <w:rsid w:val="45B63CB2"/>
    <w:rsid w:val="46536FF0"/>
    <w:rsid w:val="473411FC"/>
    <w:rsid w:val="47977407"/>
    <w:rsid w:val="49F153DD"/>
    <w:rsid w:val="4A4C63E5"/>
    <w:rsid w:val="4AF4488B"/>
    <w:rsid w:val="4B4561BC"/>
    <w:rsid w:val="4B694742"/>
    <w:rsid w:val="4C0C5E98"/>
    <w:rsid w:val="4C82133E"/>
    <w:rsid w:val="4F9B9B2A"/>
    <w:rsid w:val="4FF9C47A"/>
    <w:rsid w:val="50445185"/>
    <w:rsid w:val="510406E8"/>
    <w:rsid w:val="5137619C"/>
    <w:rsid w:val="51FE4445"/>
    <w:rsid w:val="538D4B54"/>
    <w:rsid w:val="547F4208"/>
    <w:rsid w:val="559A0CC5"/>
    <w:rsid w:val="58D6E080"/>
    <w:rsid w:val="591E2110"/>
    <w:rsid w:val="592A1049"/>
    <w:rsid w:val="5ACB7C5C"/>
    <w:rsid w:val="5AE52B24"/>
    <w:rsid w:val="5B805DB5"/>
    <w:rsid w:val="5BE72873"/>
    <w:rsid w:val="5D907C16"/>
    <w:rsid w:val="5DB529C5"/>
    <w:rsid w:val="5E9555E5"/>
    <w:rsid w:val="5F420996"/>
    <w:rsid w:val="5FA76E88"/>
    <w:rsid w:val="5FFC440E"/>
    <w:rsid w:val="6178535F"/>
    <w:rsid w:val="61CD0B0F"/>
    <w:rsid w:val="62970423"/>
    <w:rsid w:val="62E742D1"/>
    <w:rsid w:val="630F38D4"/>
    <w:rsid w:val="646676DF"/>
    <w:rsid w:val="647E588E"/>
    <w:rsid w:val="65313738"/>
    <w:rsid w:val="65E165EF"/>
    <w:rsid w:val="665324AE"/>
    <w:rsid w:val="66B6356E"/>
    <w:rsid w:val="67172EA1"/>
    <w:rsid w:val="67344D57"/>
    <w:rsid w:val="6AF80097"/>
    <w:rsid w:val="6B5E2426"/>
    <w:rsid w:val="6BCF6E80"/>
    <w:rsid w:val="6F792A35"/>
    <w:rsid w:val="6FFAEA34"/>
    <w:rsid w:val="71A566B9"/>
    <w:rsid w:val="73604D0A"/>
    <w:rsid w:val="75CC5217"/>
    <w:rsid w:val="7696784F"/>
    <w:rsid w:val="76AF9B23"/>
    <w:rsid w:val="76D778F9"/>
    <w:rsid w:val="77EF2D3E"/>
    <w:rsid w:val="7EBFF093"/>
    <w:rsid w:val="7EFDBE43"/>
    <w:rsid w:val="7FC38900"/>
    <w:rsid w:val="7FDCE7B2"/>
    <w:rsid w:val="7FE54A5C"/>
    <w:rsid w:val="7FFB20C4"/>
    <w:rsid w:val="7FFD6C38"/>
    <w:rsid w:val="A3FFF0D6"/>
    <w:rsid w:val="A7F7E1DD"/>
    <w:rsid w:val="AFE7D109"/>
    <w:rsid w:val="B8FB2D01"/>
    <w:rsid w:val="BEDB6F0C"/>
    <w:rsid w:val="BFFFB762"/>
    <w:rsid w:val="C7663FEB"/>
    <w:rsid w:val="CECF15BE"/>
    <w:rsid w:val="CFFECD69"/>
    <w:rsid w:val="D5733F1E"/>
    <w:rsid w:val="D8FFF20F"/>
    <w:rsid w:val="DD57CC58"/>
    <w:rsid w:val="DFF3F55C"/>
    <w:rsid w:val="E1BB6ABE"/>
    <w:rsid w:val="EA67B42C"/>
    <w:rsid w:val="ECFED473"/>
    <w:rsid w:val="EDB6AD74"/>
    <w:rsid w:val="EE081646"/>
    <w:rsid w:val="EE197C4E"/>
    <w:rsid w:val="F6B381F4"/>
    <w:rsid w:val="F7F66DDC"/>
    <w:rsid w:val="F7FF1192"/>
    <w:rsid w:val="FF3FC497"/>
    <w:rsid w:val="FFFD94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qFormat/>
    <w:uiPriority w:val="0"/>
    <w:rPr>
      <w:rFonts w:ascii="宋体" w:hAnsi="Courier New"/>
      <w:szCs w:val="20"/>
    </w:rPr>
  </w:style>
  <w:style w:type="paragraph" w:styleId="5">
    <w:name w:val="Balloon Text"/>
    <w:basedOn w:val="1"/>
    <w:link w:val="16"/>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0"/>
    <w:rPr>
      <w:kern w:val="2"/>
      <w:sz w:val="18"/>
      <w:szCs w:val="18"/>
    </w:rPr>
  </w:style>
  <w:style w:type="character" w:customStyle="1" w:styleId="14">
    <w:name w:val="批注文字 Char"/>
    <w:basedOn w:val="10"/>
    <w:link w:val="2"/>
    <w:qFormat/>
    <w:uiPriority w:val="0"/>
    <w:rPr>
      <w:kern w:val="2"/>
      <w:sz w:val="21"/>
      <w:szCs w:val="24"/>
    </w:rPr>
  </w:style>
  <w:style w:type="character" w:customStyle="1" w:styleId="15">
    <w:name w:val="批注主题 Char"/>
    <w:basedOn w:val="14"/>
    <w:link w:val="8"/>
    <w:qFormat/>
    <w:uiPriority w:val="0"/>
    <w:rPr>
      <w:b/>
      <w:bCs/>
    </w:rPr>
  </w:style>
  <w:style w:type="character" w:customStyle="1" w:styleId="16">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5686</Words>
  <Characters>5809</Characters>
  <Lines>530</Lines>
  <Paragraphs>601</Paragraphs>
  <TotalTime>63</TotalTime>
  <ScaleCrop>false</ScaleCrop>
  <LinksUpToDate>false</LinksUpToDate>
  <CharactersWithSpaces>5881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2023-09-01T01:05:00Z</dcterms:created>
  <dc:creator>王小能</dc:creator>
  <cp:lastModifiedBy>郑永旺</cp:lastModifiedBy>
  <dcterms:modified xsi:type="dcterms:W3CDTF">2024-09-26T05:57:09Z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B55EBEF7BAE14A6C83A194D705ADF2F8_13</vt:lpwstr>
  </property>
</Properties>
</file>