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 公共管理导论      </w:t>
      </w:r>
      <w:r>
        <w:rPr>
          <w:b/>
          <w:bCs/>
        </w:rPr>
        <w:t xml:space="preserve">课程代码：13667（笔试）  </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《公共管理导论》是北京市高等教育自学考试公共事</w:t>
      </w:r>
      <w:r>
        <w:rPr>
          <w:rFonts w:hint="eastAsia"/>
          <w:lang w:val="en-US" w:eastAsia="zh-CN"/>
        </w:rPr>
        <w:t>务</w:t>
      </w:r>
      <w:bookmarkStart w:id="0" w:name="_GoBack"/>
      <w:bookmarkEnd w:id="0"/>
      <w:r>
        <w:rPr>
          <w:rFonts w:hint="eastAsia"/>
        </w:rPr>
        <w:t>管理（专科）专业的一门专业核心课程，是在完成公共基础课程学习后开设的必考课。《公共管理导论》涵盖了公共管理基本的相关知识，理论与实践相结合，是一门综合性较强的专业课程。公共管理是综合性的学科，是关于社会治理的最新形态的科学，着眼于解决公共领域中实际问题的应用型学科，是社会科学的前沿学科。本课程的学习对学生全面掌握公共事业管理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现代公共事业管理需求的技能型人才和管理人员的相关知识要求，为以后学习本专业相关知识和从事相关工作打下坚实基础。本课程的基本要求是学习公共管理的发展历史，熟悉公共管理的主体，掌握公共部门的资源管理、公共服务及其供给、公共政策及其运行、公共部门的绩效管理和危机管理等。</w:t>
      </w:r>
    </w:p>
    <w:p>
      <w:pPr>
        <w:spacing w:line="360" w:lineRule="auto"/>
        <w:ind w:firstLine="420" w:firstLineChars="200"/>
      </w:pPr>
      <w:r>
        <w:rPr>
          <w:rFonts w:hint="eastAsia"/>
        </w:rPr>
        <w:t>本课程的考核章节为第1到第12章，重点章节是：第2章，第3章，第5章，第7章，第8章，第9章，第10章，第11章、第12章，无不考章节。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公共管理导论》课程在公共事业管理专业的教学计划中被列为专业核心课，本课程与公共事务管理概论、人力资源管理、社会调查方法、社会工作实务、公共政策导论、管理心理学等课程之间有承前启后的相互联系作用，是公共事务管理概论、公共政策导论、管理心理学等课程的先导课，本课程的学习对全面掌握公共事业管理专业各学科的知识起重要的基础性作用。</w:t>
      </w: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第1章 导论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通过本章的学习，了解公共管理的概念和产生的历史前提，理解、掌握公共管理的兴起，了解公共管理的学科定位、特征和研究内容。</w:t>
      </w:r>
    </w:p>
    <w:p>
      <w:pPr>
        <w:spacing w:line="360" w:lineRule="auto"/>
        <w:rPr>
          <w:b/>
          <w:bCs/>
        </w:rPr>
      </w:pPr>
      <w:r>
        <w:rPr>
          <w:rFonts w:hint="eastAsia"/>
          <w:b/>
          <w:bCs/>
        </w:rPr>
        <w:t>二、考核知识点与考核目标</w:t>
      </w:r>
    </w:p>
    <w:p>
      <w:pPr>
        <w:spacing w:line="360" w:lineRule="auto"/>
      </w:pPr>
      <w:r>
        <w:rPr>
          <w:rFonts w:hint="eastAsia"/>
        </w:rPr>
        <w:t xml:space="preserve"> (一) 公共管理：新型社会治理模式</w:t>
      </w:r>
    </w:p>
    <w:p>
      <w:pPr>
        <w:spacing w:line="360" w:lineRule="auto"/>
        <w:ind w:firstLine="630" w:firstLineChars="300"/>
        <w:rPr>
          <w:bCs/>
        </w:rPr>
      </w:pPr>
      <w:r>
        <w:rPr>
          <w:rFonts w:hint="eastAsia"/>
          <w:bCs/>
        </w:rPr>
        <w:t>识记：公共管理的概念。</w:t>
      </w:r>
    </w:p>
    <w:p>
      <w:pPr>
        <w:spacing w:line="360" w:lineRule="auto"/>
        <w:ind w:firstLine="630" w:firstLineChars="300"/>
        <w:rPr>
          <w:bCs/>
        </w:rPr>
      </w:pPr>
      <w:r>
        <w:rPr>
          <w:rFonts w:hint="eastAsia"/>
          <w:bCs/>
        </w:rPr>
        <w:t>理解：公共管理概念的三重含义，公共管理的出现意味着公共行政的终结。</w:t>
      </w:r>
    </w:p>
    <w:p>
      <w:pPr>
        <w:spacing w:line="360" w:lineRule="auto"/>
      </w:pPr>
      <w:r>
        <w:rPr>
          <w:rFonts w:hint="eastAsia"/>
        </w:rPr>
        <w:t>(二) 公共管理的兴起</w:t>
      </w:r>
    </w:p>
    <w:p>
      <w:pPr>
        <w:spacing w:line="360" w:lineRule="auto"/>
        <w:ind w:firstLine="630" w:firstLineChars="300"/>
        <w:rPr>
          <w:bCs/>
        </w:rPr>
      </w:pPr>
      <w:r>
        <w:rPr>
          <w:rFonts w:hint="eastAsia"/>
          <w:bCs/>
        </w:rPr>
        <w:t>识记：全球性行政改革运动爆发的原因。</w:t>
      </w:r>
    </w:p>
    <w:p>
      <w:pPr>
        <w:spacing w:line="360" w:lineRule="auto"/>
        <w:ind w:firstLine="630" w:firstLineChars="300"/>
        <w:rPr>
          <w:bCs/>
        </w:rPr>
      </w:pPr>
      <w:r>
        <w:rPr>
          <w:rFonts w:hint="eastAsia"/>
          <w:bCs/>
        </w:rPr>
        <w:t>理解：公共管理成长为服务型社会治理模式。</w:t>
      </w:r>
    </w:p>
    <w:p>
      <w:pPr>
        <w:spacing w:line="360" w:lineRule="auto"/>
      </w:pPr>
      <w:r>
        <w:rPr>
          <w:rFonts w:hint="eastAsia"/>
        </w:rPr>
        <w:t xml:space="preserve"> (三）公共管理学是关于社会治理的前沿性科学</w:t>
      </w:r>
    </w:p>
    <w:p>
      <w:pPr>
        <w:spacing w:line="360" w:lineRule="auto"/>
        <w:ind w:firstLine="630" w:firstLineChars="300"/>
        <w:rPr>
          <w:bCs/>
        </w:rPr>
      </w:pPr>
      <w:r>
        <w:rPr>
          <w:rFonts w:hint="eastAsia"/>
          <w:bCs/>
        </w:rPr>
        <w:t>识记：公共管理学的研究内容、学科特征。</w:t>
      </w:r>
    </w:p>
    <w:p>
      <w:pPr>
        <w:spacing w:line="360" w:lineRule="auto"/>
        <w:ind w:firstLine="630" w:firstLineChars="300"/>
        <w:rPr>
          <w:bCs/>
        </w:rPr>
      </w:pPr>
      <w:r>
        <w:rPr>
          <w:rFonts w:hint="eastAsia"/>
          <w:bCs/>
        </w:rPr>
        <w:t>理解：公共行政学与公共管理学的区别。</w:t>
      </w:r>
    </w:p>
    <w:p>
      <w:pPr>
        <w:spacing w:line="360" w:lineRule="auto"/>
        <w:jc w:val="center"/>
        <w:rPr>
          <w:b/>
          <w:bCs/>
        </w:rPr>
      </w:pPr>
      <w:r>
        <w:rPr>
          <w:rFonts w:hint="eastAsia"/>
          <w:b/>
          <w:bCs/>
        </w:rPr>
        <w:t>第2章 公共管理主体</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通过本章的学习，了解非政府组织的概念、主要特征和社会作用，了解官僚制组织理论的主要内容和迅速发展的主要原因，理解、掌握任务型组织和常规组织的区别。</w:t>
      </w:r>
    </w:p>
    <w:p>
      <w:pPr>
        <w:spacing w:line="360" w:lineRule="auto"/>
        <w:rPr>
          <w:b/>
          <w:bCs/>
        </w:rPr>
      </w:pPr>
      <w:r>
        <w:rPr>
          <w:rFonts w:hint="eastAsia"/>
          <w:b/>
          <w:bCs/>
        </w:rPr>
        <w:t>二、考核知识点与考核目标</w:t>
      </w:r>
    </w:p>
    <w:p>
      <w:pPr>
        <w:spacing w:line="360" w:lineRule="auto"/>
      </w:pPr>
      <w:r>
        <w:rPr>
          <w:rFonts w:hint="eastAsia"/>
        </w:rPr>
        <w:t xml:space="preserve"> (一) 政府与非政府组织</w:t>
      </w:r>
    </w:p>
    <w:p>
      <w:pPr>
        <w:spacing w:line="360" w:lineRule="auto"/>
        <w:ind w:firstLine="630" w:firstLineChars="300"/>
        <w:rPr>
          <w:bCs/>
        </w:rPr>
      </w:pPr>
      <w:r>
        <w:rPr>
          <w:rFonts w:hint="eastAsia"/>
          <w:bCs/>
        </w:rPr>
        <w:t>识记：政府组织的特征，非政府组织的特点，非政府组织在社会治理中的作用。</w:t>
      </w:r>
    </w:p>
    <w:p>
      <w:pPr>
        <w:spacing w:line="360" w:lineRule="auto"/>
        <w:ind w:firstLine="630" w:firstLineChars="300"/>
        <w:rPr>
          <w:bCs/>
        </w:rPr>
      </w:pPr>
      <w:r>
        <w:rPr>
          <w:rFonts w:hint="eastAsia"/>
          <w:bCs/>
        </w:rPr>
        <w:t>理解：政府组织在公共管理中的角色。</w:t>
      </w:r>
    </w:p>
    <w:p>
      <w:pPr>
        <w:spacing w:line="360" w:lineRule="auto"/>
        <w:ind w:firstLine="630" w:firstLineChars="300"/>
        <w:rPr>
          <w:bCs/>
        </w:rPr>
      </w:pPr>
      <w:r>
        <w:rPr>
          <w:rFonts w:hint="eastAsia"/>
          <w:bCs/>
        </w:rPr>
        <w:t>应用：中国对非政府组织发展的支持</w:t>
      </w:r>
    </w:p>
    <w:p>
      <w:pPr>
        <w:spacing w:line="360" w:lineRule="auto"/>
      </w:pPr>
      <w:r>
        <w:rPr>
          <w:rFonts w:hint="eastAsia"/>
        </w:rPr>
        <w:t>(二) 官僚制组织与任务型组织</w:t>
      </w:r>
    </w:p>
    <w:p>
      <w:pPr>
        <w:spacing w:line="360" w:lineRule="auto"/>
        <w:ind w:firstLine="630" w:firstLineChars="300"/>
        <w:rPr>
          <w:bCs/>
        </w:rPr>
      </w:pPr>
      <w:r>
        <w:rPr>
          <w:rFonts w:hint="eastAsia"/>
          <w:bCs/>
        </w:rPr>
        <w:t>识记：权威及其统治类型，任务型组织的作用。</w:t>
      </w:r>
    </w:p>
    <w:p>
      <w:pPr>
        <w:spacing w:line="360" w:lineRule="auto"/>
        <w:ind w:firstLine="630" w:firstLineChars="300"/>
        <w:rPr>
          <w:bCs/>
        </w:rPr>
      </w:pPr>
      <w:r>
        <w:rPr>
          <w:rFonts w:hint="eastAsia"/>
          <w:bCs/>
        </w:rPr>
        <w:t>理解：官僚制组织的技术优势，常规组织和任务型组织的主要区别，任务型组织的规范和管理。</w:t>
      </w:r>
    </w:p>
    <w:p>
      <w:pPr>
        <w:spacing w:line="360" w:lineRule="auto"/>
      </w:pPr>
      <w:r>
        <w:rPr>
          <w:rFonts w:hint="eastAsia"/>
        </w:rPr>
        <w:t xml:space="preserve"> (三）合作网络</w:t>
      </w:r>
    </w:p>
    <w:p>
      <w:pPr>
        <w:spacing w:line="360" w:lineRule="auto"/>
        <w:ind w:firstLine="630" w:firstLineChars="300"/>
        <w:rPr>
          <w:bCs/>
        </w:rPr>
      </w:pPr>
      <w:r>
        <w:rPr>
          <w:rFonts w:hint="eastAsia"/>
          <w:bCs/>
        </w:rPr>
        <w:t>识记：组织间网络的概念，合作网络的基本特征，政策性网络的特点。</w:t>
      </w:r>
    </w:p>
    <w:p>
      <w:pPr>
        <w:spacing w:line="360" w:lineRule="auto"/>
      </w:pPr>
      <w:r>
        <w:rPr>
          <w:rFonts w:hint="eastAsia"/>
        </w:rPr>
        <w:t>（四）公共管理者</w:t>
      </w:r>
    </w:p>
    <w:p>
      <w:pPr>
        <w:spacing w:line="360" w:lineRule="auto"/>
        <w:ind w:firstLine="630" w:firstLineChars="300"/>
        <w:rPr>
          <w:bCs/>
        </w:rPr>
      </w:pPr>
      <w:r>
        <w:rPr>
          <w:rFonts w:hint="eastAsia"/>
          <w:bCs/>
        </w:rPr>
        <w:t>识记：行政人员，行政人员的从业要求</w:t>
      </w:r>
    </w:p>
    <w:p>
      <w:pPr>
        <w:spacing w:line="360" w:lineRule="auto"/>
        <w:ind w:firstLine="630" w:firstLineChars="300"/>
        <w:rPr>
          <w:bCs/>
        </w:rPr>
      </w:pPr>
      <w:r>
        <w:rPr>
          <w:rFonts w:hint="eastAsia"/>
          <w:bCs/>
        </w:rPr>
        <w:t>理解：公共管理条件下公共组织对领导的要求，公共管理者的基本素质要求，公共管理的责任义务体系内容。</w:t>
      </w:r>
    </w:p>
    <w:p>
      <w:pPr>
        <w:spacing w:line="360" w:lineRule="auto"/>
        <w:jc w:val="center"/>
        <w:rPr>
          <w:b/>
          <w:bCs/>
        </w:rPr>
      </w:pPr>
      <w:r>
        <w:rPr>
          <w:rFonts w:hint="eastAsia"/>
          <w:b/>
          <w:bCs/>
        </w:rPr>
        <w:t>第3章  公共管理中的政府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通过本章的学习，了解政府职能的概念与特征、政府职能模式及类型，理解引导型政府职能模式的概念、定位和价值，中国服务型政府的建设。</w:t>
      </w:r>
    </w:p>
    <w:p>
      <w:pPr>
        <w:spacing w:line="360" w:lineRule="auto"/>
        <w:rPr>
          <w:b/>
          <w:bCs/>
        </w:rPr>
      </w:pPr>
      <w:r>
        <w:rPr>
          <w:rFonts w:hint="eastAsia"/>
          <w:b/>
          <w:bCs/>
        </w:rPr>
        <w:t>二、考核知识点与考核目标</w:t>
      </w:r>
    </w:p>
    <w:p>
      <w:pPr>
        <w:spacing w:line="360" w:lineRule="auto"/>
      </w:pPr>
      <w:r>
        <w:rPr>
          <w:rFonts w:hint="eastAsia"/>
        </w:rPr>
        <w:t xml:space="preserve"> (一) 服务型政府</w:t>
      </w:r>
    </w:p>
    <w:p>
      <w:pPr>
        <w:spacing w:line="360" w:lineRule="auto"/>
        <w:ind w:firstLine="630" w:firstLineChars="300"/>
        <w:rPr>
          <w:bCs/>
        </w:rPr>
      </w:pPr>
      <w:r>
        <w:rPr>
          <w:rFonts w:hint="eastAsia"/>
          <w:bCs/>
        </w:rPr>
        <w:t>识记：统治型政府的特征。</w:t>
      </w:r>
    </w:p>
    <w:p>
      <w:pPr>
        <w:spacing w:line="360" w:lineRule="auto"/>
        <w:ind w:firstLine="630" w:firstLineChars="300"/>
        <w:rPr>
          <w:bCs/>
        </w:rPr>
      </w:pPr>
      <w:r>
        <w:rPr>
          <w:rFonts w:hint="eastAsia"/>
          <w:bCs/>
        </w:rPr>
        <w:t>理解：中国服务型政府建设的四个阶段。</w:t>
      </w:r>
    </w:p>
    <w:p>
      <w:pPr>
        <w:spacing w:line="360" w:lineRule="auto"/>
      </w:pPr>
      <w:r>
        <w:rPr>
          <w:rFonts w:hint="eastAsia"/>
        </w:rPr>
        <w:t>(二) 服务型政府的职能定位</w:t>
      </w:r>
    </w:p>
    <w:p>
      <w:pPr>
        <w:spacing w:line="360" w:lineRule="auto"/>
        <w:ind w:firstLine="630" w:firstLineChars="300"/>
        <w:rPr>
          <w:bCs/>
        </w:rPr>
      </w:pPr>
      <w:r>
        <w:rPr>
          <w:rFonts w:hint="eastAsia"/>
          <w:bCs/>
        </w:rPr>
        <w:t>识记：政府职能的概念，统治型政府的基本职能，管理型政府的基本职能。</w:t>
      </w:r>
    </w:p>
    <w:p>
      <w:pPr>
        <w:spacing w:line="360" w:lineRule="auto"/>
        <w:ind w:firstLine="630" w:firstLineChars="300"/>
        <w:rPr>
          <w:bCs/>
        </w:rPr>
      </w:pPr>
      <w:r>
        <w:rPr>
          <w:rFonts w:hint="eastAsia"/>
          <w:bCs/>
        </w:rPr>
        <w:t>理解：政府职能的特性，政府职能模式的经典类型，正确界定和认识政府职能的意义。</w:t>
      </w:r>
    </w:p>
    <w:p>
      <w:pPr>
        <w:spacing w:line="360" w:lineRule="auto"/>
        <w:ind w:firstLine="630" w:firstLineChars="300"/>
        <w:rPr>
          <w:bCs/>
        </w:rPr>
      </w:pPr>
      <w:r>
        <w:rPr>
          <w:rFonts w:hint="eastAsia"/>
          <w:bCs/>
        </w:rPr>
        <w:t>应用：引导型政府职能模式的产生。</w:t>
      </w:r>
    </w:p>
    <w:p>
      <w:pPr>
        <w:spacing w:line="360" w:lineRule="auto"/>
      </w:pPr>
      <w:r>
        <w:rPr>
          <w:rFonts w:hint="eastAsia"/>
        </w:rPr>
        <w:t xml:space="preserve"> (三）引导型政府职能模式的理论确认</w:t>
      </w:r>
    </w:p>
    <w:p>
      <w:pPr>
        <w:spacing w:line="360" w:lineRule="auto"/>
        <w:ind w:firstLine="630" w:firstLineChars="300"/>
        <w:rPr>
          <w:bCs/>
        </w:rPr>
      </w:pPr>
      <w:r>
        <w:rPr>
          <w:rFonts w:hint="eastAsia"/>
          <w:bCs/>
        </w:rPr>
        <w:t>识记：引导型政府职能模式的概念。</w:t>
      </w:r>
    </w:p>
    <w:p>
      <w:pPr>
        <w:spacing w:line="360" w:lineRule="auto"/>
        <w:ind w:firstLine="630" w:firstLineChars="300"/>
        <w:rPr>
          <w:bCs/>
        </w:rPr>
      </w:pPr>
      <w:r>
        <w:rPr>
          <w:rFonts w:hint="eastAsia"/>
          <w:bCs/>
        </w:rPr>
        <w:t>理解：引导型政府职能模式的治理优势，引导型政府职能模式的全球性价值。</w:t>
      </w:r>
    </w:p>
    <w:p>
      <w:pPr>
        <w:spacing w:line="360" w:lineRule="auto"/>
        <w:jc w:val="center"/>
        <w:rPr>
          <w:b/>
          <w:bCs/>
        </w:rPr>
      </w:pPr>
      <w:r>
        <w:rPr>
          <w:rFonts w:hint="eastAsia"/>
          <w:b/>
          <w:bCs/>
        </w:rPr>
        <w:t>第4章 公共管理的生态</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通过本章的学习，了解全球化、后工业化，理解社会复杂性增长的脉络、社会网络结构的生成。</w:t>
      </w:r>
    </w:p>
    <w:p>
      <w:pPr>
        <w:spacing w:line="360" w:lineRule="auto"/>
        <w:rPr>
          <w:b/>
          <w:bCs/>
        </w:rPr>
      </w:pPr>
      <w:r>
        <w:rPr>
          <w:rFonts w:hint="eastAsia"/>
          <w:b/>
          <w:bCs/>
        </w:rPr>
        <w:t>二、考核知识点与考核目标</w:t>
      </w:r>
    </w:p>
    <w:p>
      <w:pPr>
        <w:spacing w:line="360" w:lineRule="auto"/>
      </w:pPr>
      <w:r>
        <w:rPr>
          <w:rFonts w:hint="eastAsia"/>
        </w:rPr>
        <w:t xml:space="preserve"> (一) 全球化、后工业化进程</w:t>
      </w:r>
    </w:p>
    <w:p>
      <w:pPr>
        <w:spacing w:line="360" w:lineRule="auto"/>
        <w:ind w:firstLine="630" w:firstLineChars="300"/>
        <w:rPr>
          <w:bCs/>
        </w:rPr>
      </w:pPr>
      <w:r>
        <w:rPr>
          <w:rFonts w:hint="eastAsia"/>
          <w:bCs/>
        </w:rPr>
        <w:t>识记：地域化、脱域化、世界化的含义，世界化与全球化的不同。</w:t>
      </w:r>
    </w:p>
    <w:p>
      <w:pPr>
        <w:spacing w:line="360" w:lineRule="auto"/>
        <w:ind w:firstLine="630" w:firstLineChars="300"/>
        <w:rPr>
          <w:bCs/>
        </w:rPr>
      </w:pPr>
      <w:r>
        <w:rPr>
          <w:rFonts w:hint="eastAsia"/>
          <w:bCs/>
        </w:rPr>
        <w:t>理解：全球化、后工业化的时空。</w:t>
      </w:r>
    </w:p>
    <w:p>
      <w:pPr>
        <w:spacing w:line="360" w:lineRule="auto"/>
      </w:pPr>
      <w:r>
        <w:rPr>
          <w:rFonts w:hint="eastAsia"/>
        </w:rPr>
        <w:t>(二) 社会复杂性增长的脉络</w:t>
      </w:r>
    </w:p>
    <w:p>
      <w:pPr>
        <w:spacing w:line="360" w:lineRule="auto"/>
        <w:ind w:firstLine="630" w:firstLineChars="300"/>
        <w:rPr>
          <w:bCs/>
        </w:rPr>
      </w:pPr>
      <w:r>
        <w:rPr>
          <w:rFonts w:hint="eastAsia"/>
          <w:bCs/>
        </w:rPr>
        <w:t>识记：农业社会治理的主要做法，工业化城市化运动的三个方面。</w:t>
      </w:r>
    </w:p>
    <w:p>
      <w:pPr>
        <w:spacing w:line="360" w:lineRule="auto"/>
        <w:ind w:firstLine="630" w:firstLineChars="300"/>
        <w:rPr>
          <w:bCs/>
        </w:rPr>
      </w:pPr>
      <w:r>
        <w:rPr>
          <w:rFonts w:hint="eastAsia"/>
          <w:bCs/>
        </w:rPr>
        <w:t>理解：农业社会的简单和确定性，工业社会的低度复杂和低度不确定，后工业化中的高度复杂性和高度不确定性。</w:t>
      </w:r>
    </w:p>
    <w:p>
      <w:pPr>
        <w:spacing w:line="360" w:lineRule="auto"/>
      </w:pPr>
      <w:r>
        <w:rPr>
          <w:rFonts w:hint="eastAsia"/>
        </w:rPr>
        <w:t>(三）社会的网络化</w:t>
      </w:r>
    </w:p>
    <w:p>
      <w:pPr>
        <w:spacing w:line="360" w:lineRule="auto"/>
        <w:ind w:firstLine="630" w:firstLineChars="300"/>
        <w:rPr>
          <w:bCs/>
        </w:rPr>
      </w:pPr>
      <w:r>
        <w:rPr>
          <w:rFonts w:hint="eastAsia"/>
          <w:bCs/>
        </w:rPr>
        <w:t>理解：网络信息技术改变了社会，网络结构的生成过程。</w:t>
      </w:r>
    </w:p>
    <w:p>
      <w:pPr>
        <w:spacing w:line="360" w:lineRule="auto"/>
        <w:jc w:val="center"/>
        <w:rPr>
          <w:b/>
          <w:bCs/>
        </w:rPr>
      </w:pPr>
      <w:r>
        <w:rPr>
          <w:rFonts w:hint="eastAsia"/>
          <w:b/>
          <w:bCs/>
        </w:rPr>
        <w:t>第5章 公共部门的资源管理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通过本章的学习，了解公共部门人力资源管理内容与体系，了解公共财政管理和公共预算管理，了解电子政务的特征，理解政务信息资源管理的内容、开发利用战略。</w:t>
      </w:r>
    </w:p>
    <w:p>
      <w:pPr>
        <w:spacing w:line="360" w:lineRule="auto"/>
        <w:rPr>
          <w:b/>
          <w:bCs/>
        </w:rPr>
      </w:pPr>
      <w:r>
        <w:rPr>
          <w:rFonts w:hint="eastAsia"/>
          <w:b/>
          <w:bCs/>
        </w:rPr>
        <w:t>二、考核知识点与考核目标</w:t>
      </w:r>
    </w:p>
    <w:p>
      <w:pPr>
        <w:spacing w:line="360" w:lineRule="auto"/>
      </w:pPr>
      <w:r>
        <w:rPr>
          <w:rFonts w:hint="eastAsia"/>
        </w:rPr>
        <w:t xml:space="preserve"> (一) 公共部门人力资源管理</w:t>
      </w:r>
    </w:p>
    <w:p>
      <w:pPr>
        <w:spacing w:line="360" w:lineRule="auto"/>
        <w:ind w:firstLine="630" w:firstLineChars="300"/>
        <w:rPr>
          <w:bCs/>
        </w:rPr>
      </w:pPr>
      <w:r>
        <w:rPr>
          <w:rFonts w:hint="eastAsia"/>
          <w:bCs/>
        </w:rPr>
        <w:t>识记：公共部门人力资源管理的概念，公共部门人力资源管理的特点，公共部门人力资源管理的基本功能、公共部门人力资源规划的概念，人力资源总体规划和具体规划，人力资源获取的概念，职位分析、职位评价的概念，常用的职位评价方法，公共部门人力资源激励的概念，公共部门人力资源绩效考核的作用和关注的四个方面，薪酬的内容和作用，公共部门常见的薪酬等级制度，培训的类型和程序，职业生涯规划的含义。</w:t>
      </w:r>
    </w:p>
    <w:p>
      <w:pPr>
        <w:spacing w:line="360" w:lineRule="auto"/>
        <w:ind w:firstLine="630" w:firstLineChars="300"/>
        <w:rPr>
          <w:bCs/>
        </w:rPr>
      </w:pPr>
      <w:r>
        <w:rPr>
          <w:rFonts w:hint="eastAsia"/>
          <w:bCs/>
        </w:rPr>
        <w:t>理解：公共部门人力资源管理主体的层次，公共部门人力资源规划的主要步骤，人力资源获取的内容，公共部门薪酬的构成。</w:t>
      </w:r>
    </w:p>
    <w:p>
      <w:pPr>
        <w:spacing w:line="360" w:lineRule="auto"/>
      </w:pPr>
      <w:r>
        <w:rPr>
          <w:rFonts w:hint="eastAsia"/>
        </w:rPr>
        <w:t>(二) 公共财政管理</w:t>
      </w:r>
    </w:p>
    <w:p>
      <w:pPr>
        <w:spacing w:line="360" w:lineRule="auto"/>
        <w:ind w:firstLine="630" w:firstLineChars="300"/>
        <w:rPr>
          <w:bCs/>
        </w:rPr>
      </w:pPr>
      <w:r>
        <w:rPr>
          <w:rFonts w:hint="eastAsia"/>
          <w:bCs/>
        </w:rPr>
        <w:t>识记：财政形式和性质的演变过程，财政收入和财政支出的概念和主要内容，预算的三种类型，公共部门预算的功能，预算管理制度，预算控制方式，政府审计的概念，中国审计体系的构成，政府审计职能，审计方法。</w:t>
      </w:r>
    </w:p>
    <w:p>
      <w:pPr>
        <w:spacing w:line="360" w:lineRule="auto"/>
        <w:ind w:firstLine="630" w:firstLineChars="300"/>
        <w:rPr>
          <w:bCs/>
        </w:rPr>
      </w:pPr>
      <w:r>
        <w:rPr>
          <w:rFonts w:hint="eastAsia"/>
          <w:bCs/>
        </w:rPr>
        <w:t>理解：公共财政的基本职能，社会主义市场经济条件下政府审计的主要内容。</w:t>
      </w:r>
    </w:p>
    <w:p>
      <w:pPr>
        <w:spacing w:line="360" w:lineRule="auto"/>
        <w:ind w:firstLine="630" w:firstLineChars="300"/>
        <w:rPr>
          <w:bCs/>
        </w:rPr>
      </w:pPr>
      <w:r>
        <w:rPr>
          <w:rFonts w:hint="eastAsia"/>
          <w:bCs/>
        </w:rPr>
        <w:t>应用：公共部门预算遵循的基本原则。</w:t>
      </w:r>
    </w:p>
    <w:p>
      <w:pPr>
        <w:spacing w:line="360" w:lineRule="auto"/>
      </w:pPr>
      <w:r>
        <w:rPr>
          <w:rFonts w:hint="eastAsia"/>
        </w:rPr>
        <w:t xml:space="preserve"> (三）政务信息资源管理</w:t>
      </w:r>
    </w:p>
    <w:p>
      <w:pPr>
        <w:spacing w:line="360" w:lineRule="auto"/>
        <w:ind w:firstLine="630" w:firstLineChars="300"/>
        <w:rPr>
          <w:bCs/>
        </w:rPr>
      </w:pPr>
      <w:r>
        <w:rPr>
          <w:rFonts w:hint="eastAsia"/>
          <w:bCs/>
        </w:rPr>
        <w:t>识记：政务信息资源管理的概念，电子政务的概念，网络问政的概念。</w:t>
      </w:r>
    </w:p>
    <w:p>
      <w:pPr>
        <w:spacing w:line="360" w:lineRule="auto"/>
        <w:ind w:firstLine="630" w:firstLineChars="300"/>
        <w:rPr>
          <w:bCs/>
        </w:rPr>
      </w:pPr>
      <w:r>
        <w:rPr>
          <w:rFonts w:hint="eastAsia"/>
          <w:bCs/>
        </w:rPr>
        <w:t>理解：政务信息资源管理的主要内容，电子政务技术支持系统的构成，网络问政的双重性，政务信息资源开发利用的内容，政务信息资源开发利用遵循的基本原则。</w:t>
      </w:r>
    </w:p>
    <w:p>
      <w:pPr>
        <w:spacing w:line="360" w:lineRule="auto"/>
        <w:ind w:firstLine="630" w:firstLineChars="300"/>
        <w:rPr>
          <w:bCs/>
        </w:rPr>
      </w:pPr>
      <w:r>
        <w:rPr>
          <w:rFonts w:hint="eastAsia"/>
          <w:bCs/>
        </w:rPr>
        <w:t>应用：中国政务信息资源开发的主要问题和解决方法。</w:t>
      </w:r>
    </w:p>
    <w:p>
      <w:pPr>
        <w:spacing w:line="360" w:lineRule="auto"/>
        <w:jc w:val="center"/>
        <w:rPr>
          <w:b/>
          <w:bCs/>
        </w:rPr>
      </w:pPr>
      <w:r>
        <w:rPr>
          <w:rFonts w:hint="eastAsia"/>
          <w:b/>
          <w:bCs/>
        </w:rPr>
        <w:t>第6章 虚拟空间管理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通过本章的学习，了解虚拟空间生成的征候，理解政府对虚拟空间的引导、虚拟空间中的虚拟性思维。</w:t>
      </w:r>
    </w:p>
    <w:p>
      <w:pPr>
        <w:spacing w:line="360" w:lineRule="auto"/>
        <w:rPr>
          <w:b/>
          <w:bCs/>
        </w:rPr>
      </w:pPr>
      <w:r>
        <w:rPr>
          <w:rFonts w:hint="eastAsia"/>
          <w:b/>
          <w:bCs/>
        </w:rPr>
        <w:t>二、考核知识点与考核目标</w:t>
      </w:r>
    </w:p>
    <w:p>
      <w:pPr>
        <w:spacing w:line="360" w:lineRule="auto"/>
      </w:pPr>
      <w:r>
        <w:rPr>
          <w:rFonts w:hint="eastAsia"/>
        </w:rPr>
        <w:t xml:space="preserve"> (一) 虚拟空间生成的征候</w:t>
      </w:r>
    </w:p>
    <w:p>
      <w:pPr>
        <w:spacing w:line="360" w:lineRule="auto"/>
        <w:ind w:firstLine="630" w:firstLineChars="300"/>
        <w:rPr>
          <w:bCs/>
        </w:rPr>
      </w:pPr>
      <w:r>
        <w:rPr>
          <w:rFonts w:hint="eastAsia"/>
          <w:bCs/>
        </w:rPr>
        <w:t>识记：农业社会中的身份边界，工业社会中的领域边界。</w:t>
      </w:r>
    </w:p>
    <w:p>
      <w:pPr>
        <w:spacing w:line="360" w:lineRule="auto"/>
        <w:ind w:firstLine="630" w:firstLineChars="300"/>
        <w:rPr>
          <w:bCs/>
        </w:rPr>
      </w:pPr>
      <w:r>
        <w:rPr>
          <w:rFonts w:hint="eastAsia"/>
          <w:bCs/>
        </w:rPr>
        <w:t>理解：空间特性的变革，社会的去中心化。</w:t>
      </w:r>
    </w:p>
    <w:p>
      <w:pPr>
        <w:spacing w:line="360" w:lineRule="auto"/>
      </w:pPr>
      <w:r>
        <w:rPr>
          <w:rFonts w:hint="eastAsia"/>
        </w:rPr>
        <w:t>(二) 虚拟空间的理论描述</w:t>
      </w:r>
    </w:p>
    <w:p>
      <w:pPr>
        <w:spacing w:line="360" w:lineRule="auto"/>
        <w:ind w:firstLine="630" w:firstLineChars="300"/>
        <w:rPr>
          <w:bCs/>
        </w:rPr>
      </w:pPr>
      <w:r>
        <w:rPr>
          <w:rFonts w:hint="eastAsia"/>
          <w:bCs/>
        </w:rPr>
        <w:t>识记：虚拟空间中的虚拟性思维。</w:t>
      </w:r>
    </w:p>
    <w:p>
      <w:pPr>
        <w:spacing w:line="360" w:lineRule="auto"/>
      </w:pPr>
      <w:r>
        <w:rPr>
          <w:rFonts w:hint="eastAsia"/>
        </w:rPr>
        <w:t xml:space="preserve"> (三）虚拟空间管理的构想</w:t>
      </w:r>
    </w:p>
    <w:p>
      <w:pPr>
        <w:spacing w:line="360" w:lineRule="auto"/>
        <w:ind w:firstLine="630" w:firstLineChars="300"/>
        <w:rPr>
          <w:bCs/>
        </w:rPr>
      </w:pPr>
      <w:r>
        <w:rPr>
          <w:rFonts w:hint="eastAsia"/>
          <w:bCs/>
        </w:rPr>
        <w:t>识记：促进性规则的治理功能。</w:t>
      </w:r>
    </w:p>
    <w:p>
      <w:pPr>
        <w:spacing w:line="360" w:lineRule="auto"/>
        <w:ind w:firstLine="630" w:firstLineChars="300"/>
        <w:rPr>
          <w:bCs/>
        </w:rPr>
      </w:pPr>
      <w:r>
        <w:rPr>
          <w:rFonts w:hint="eastAsia"/>
          <w:bCs/>
        </w:rPr>
        <w:t>理解：虚拟空间管理的原则，政府对虚拟空间的引导。</w:t>
      </w:r>
    </w:p>
    <w:p>
      <w:pPr>
        <w:spacing w:line="360" w:lineRule="auto"/>
        <w:jc w:val="center"/>
        <w:rPr>
          <w:b/>
          <w:bCs/>
        </w:rPr>
      </w:pPr>
      <w:r>
        <w:rPr>
          <w:rFonts w:hint="eastAsia"/>
          <w:b/>
          <w:bCs/>
        </w:rPr>
        <w:t>第7章 公共服务及其供给</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通过本章的学习，了解公共服务的概念和类型，理解公共服务系统和公共服务的供给，理解虚拟化的公共服务。</w:t>
      </w:r>
    </w:p>
    <w:p>
      <w:pPr>
        <w:spacing w:line="360" w:lineRule="auto"/>
        <w:rPr>
          <w:b/>
          <w:bCs/>
        </w:rPr>
      </w:pPr>
      <w:r>
        <w:rPr>
          <w:rFonts w:hint="eastAsia"/>
          <w:b/>
          <w:bCs/>
        </w:rPr>
        <w:t>二、考核知识点与考核目标</w:t>
      </w:r>
    </w:p>
    <w:p>
      <w:pPr>
        <w:spacing w:line="360" w:lineRule="auto"/>
      </w:pPr>
      <w:r>
        <w:rPr>
          <w:rFonts w:hint="eastAsia"/>
        </w:rPr>
        <w:t xml:space="preserve"> (一) 公共服务概述</w:t>
      </w:r>
    </w:p>
    <w:p>
      <w:pPr>
        <w:spacing w:line="360" w:lineRule="auto"/>
        <w:ind w:firstLine="630" w:firstLineChars="300"/>
        <w:rPr>
          <w:bCs/>
        </w:rPr>
      </w:pPr>
      <w:r>
        <w:rPr>
          <w:rFonts w:hint="eastAsia"/>
          <w:bCs/>
        </w:rPr>
        <w:t>识记：公共服务的概念和特性，公共服务的典型分类。</w:t>
      </w:r>
    </w:p>
    <w:p>
      <w:pPr>
        <w:spacing w:line="360" w:lineRule="auto"/>
        <w:ind w:firstLine="630" w:firstLineChars="300"/>
        <w:rPr>
          <w:bCs/>
        </w:rPr>
      </w:pPr>
      <w:r>
        <w:rPr>
          <w:rFonts w:hint="eastAsia"/>
          <w:bCs/>
        </w:rPr>
        <w:t>理解：公共物品和公共服务的区别。</w:t>
      </w:r>
    </w:p>
    <w:p>
      <w:pPr>
        <w:spacing w:line="360" w:lineRule="auto"/>
      </w:pPr>
      <w:r>
        <w:rPr>
          <w:rFonts w:hint="eastAsia"/>
        </w:rPr>
        <w:t>(二) 公共服务系统</w:t>
      </w:r>
    </w:p>
    <w:p>
      <w:pPr>
        <w:spacing w:line="360" w:lineRule="auto"/>
        <w:ind w:firstLine="630" w:firstLineChars="300"/>
        <w:rPr>
          <w:bCs/>
        </w:rPr>
      </w:pPr>
      <w:r>
        <w:rPr>
          <w:rFonts w:hint="eastAsia"/>
          <w:bCs/>
        </w:rPr>
        <w:t>识记：公共服务主体多元化的原因。</w:t>
      </w:r>
    </w:p>
    <w:p>
      <w:pPr>
        <w:spacing w:line="360" w:lineRule="auto"/>
        <w:ind w:firstLine="630" w:firstLineChars="300"/>
        <w:rPr>
          <w:bCs/>
        </w:rPr>
      </w:pPr>
      <w:r>
        <w:rPr>
          <w:rFonts w:hint="eastAsia"/>
          <w:bCs/>
        </w:rPr>
        <w:t>理解：公共服务过程，公共服务实现形式。</w:t>
      </w:r>
    </w:p>
    <w:p>
      <w:pPr>
        <w:spacing w:line="360" w:lineRule="auto"/>
      </w:pPr>
      <w:r>
        <w:rPr>
          <w:rFonts w:hint="eastAsia"/>
        </w:rPr>
        <w:t xml:space="preserve"> (三）公共服务的供给</w:t>
      </w:r>
    </w:p>
    <w:p>
      <w:pPr>
        <w:spacing w:line="360" w:lineRule="auto"/>
        <w:ind w:firstLine="630" w:firstLineChars="300"/>
        <w:rPr>
          <w:bCs/>
        </w:rPr>
      </w:pPr>
      <w:r>
        <w:rPr>
          <w:rFonts w:hint="eastAsia"/>
          <w:bCs/>
        </w:rPr>
        <w:t>识记：公共服务虚拟化的主要表现。</w:t>
      </w:r>
    </w:p>
    <w:p>
      <w:pPr>
        <w:spacing w:line="360" w:lineRule="auto"/>
        <w:ind w:firstLine="630" w:firstLineChars="300"/>
        <w:rPr>
          <w:bCs/>
        </w:rPr>
      </w:pPr>
      <w:r>
        <w:rPr>
          <w:rFonts w:hint="eastAsia"/>
          <w:bCs/>
        </w:rPr>
        <w:t>理解：实体公共服务的合作供给。</w:t>
      </w:r>
    </w:p>
    <w:p>
      <w:pPr>
        <w:spacing w:line="360" w:lineRule="auto"/>
        <w:ind w:firstLine="630" w:firstLineChars="300"/>
        <w:rPr>
          <w:bCs/>
        </w:rPr>
      </w:pPr>
      <w:r>
        <w:rPr>
          <w:rFonts w:hint="eastAsia"/>
          <w:bCs/>
        </w:rPr>
        <w:t>应用：虚拟公共服务供给的优势和限制。</w:t>
      </w:r>
    </w:p>
    <w:p>
      <w:pPr>
        <w:spacing w:line="360" w:lineRule="auto"/>
        <w:jc w:val="center"/>
        <w:rPr>
          <w:b/>
          <w:bCs/>
        </w:rPr>
      </w:pPr>
      <w:r>
        <w:rPr>
          <w:rFonts w:hint="eastAsia"/>
          <w:b/>
          <w:bCs/>
        </w:rPr>
        <w:t>第8章 公共政策及其运行</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通过本章的学习，了解公共政策的概念、类型和主体，了解政策方案设计原则，理解、掌握政策执行的过程，政策中介的影响因素及策略。</w:t>
      </w:r>
    </w:p>
    <w:p>
      <w:pPr>
        <w:spacing w:line="360" w:lineRule="auto"/>
        <w:rPr>
          <w:b/>
          <w:bCs/>
        </w:rPr>
      </w:pPr>
      <w:r>
        <w:rPr>
          <w:rFonts w:hint="eastAsia"/>
          <w:b/>
          <w:bCs/>
        </w:rPr>
        <w:t>二、考核知识点与考核目标</w:t>
      </w:r>
    </w:p>
    <w:p>
      <w:pPr>
        <w:spacing w:line="360" w:lineRule="auto"/>
      </w:pPr>
      <w:r>
        <w:rPr>
          <w:rFonts w:hint="eastAsia"/>
        </w:rPr>
        <w:t xml:space="preserve"> (一) 公共政策的治理功能</w:t>
      </w:r>
    </w:p>
    <w:p>
      <w:pPr>
        <w:spacing w:line="360" w:lineRule="auto"/>
        <w:ind w:firstLine="630" w:firstLineChars="300"/>
        <w:rPr>
          <w:bCs/>
        </w:rPr>
      </w:pPr>
      <w:r>
        <w:rPr>
          <w:rFonts w:hint="eastAsia"/>
          <w:bCs/>
        </w:rPr>
        <w:t>识记：社会治理模式。</w:t>
      </w:r>
    </w:p>
    <w:p>
      <w:pPr>
        <w:spacing w:line="360" w:lineRule="auto"/>
        <w:ind w:firstLine="630" w:firstLineChars="300"/>
        <w:rPr>
          <w:bCs/>
        </w:rPr>
      </w:pPr>
      <w:r>
        <w:rPr>
          <w:rFonts w:hint="eastAsia"/>
          <w:bCs/>
        </w:rPr>
        <w:t>理解：社会治理视野下的公共政策，基于公共政策的治理。</w:t>
      </w:r>
    </w:p>
    <w:p>
      <w:pPr>
        <w:spacing w:line="360" w:lineRule="auto"/>
      </w:pPr>
      <w:r>
        <w:rPr>
          <w:rFonts w:hint="eastAsia"/>
        </w:rPr>
        <w:t>(二) 公共政策的内容</w:t>
      </w:r>
    </w:p>
    <w:p>
      <w:pPr>
        <w:spacing w:line="360" w:lineRule="auto"/>
        <w:ind w:firstLine="630" w:firstLineChars="300"/>
        <w:rPr>
          <w:bCs/>
        </w:rPr>
      </w:pPr>
      <w:r>
        <w:rPr>
          <w:rFonts w:hint="eastAsia"/>
          <w:bCs/>
        </w:rPr>
        <w:t>识记：公共政策的概念，公共政策的特性，公共政策的目标。</w:t>
      </w:r>
    </w:p>
    <w:p>
      <w:pPr>
        <w:spacing w:line="360" w:lineRule="auto"/>
        <w:ind w:firstLine="630" w:firstLineChars="300"/>
        <w:rPr>
          <w:bCs/>
        </w:rPr>
      </w:pPr>
      <w:r>
        <w:rPr>
          <w:rFonts w:hint="eastAsia"/>
          <w:bCs/>
        </w:rPr>
        <w:t>理解：公共政策的分类，公共政策主体。</w:t>
      </w:r>
    </w:p>
    <w:p>
      <w:pPr>
        <w:spacing w:line="360" w:lineRule="auto"/>
      </w:pPr>
      <w:r>
        <w:rPr>
          <w:rFonts w:hint="eastAsia"/>
        </w:rPr>
        <w:t xml:space="preserve"> (三）公共政策的运行</w:t>
      </w:r>
    </w:p>
    <w:p>
      <w:pPr>
        <w:spacing w:line="360" w:lineRule="auto"/>
        <w:ind w:firstLine="630" w:firstLineChars="300"/>
        <w:rPr>
          <w:bCs/>
        </w:rPr>
      </w:pPr>
      <w:r>
        <w:rPr>
          <w:rFonts w:hint="eastAsia"/>
          <w:bCs/>
        </w:rPr>
        <w:t>理解：政策问题的建构，政策方案的设计与择优，政策终结。</w:t>
      </w:r>
    </w:p>
    <w:p>
      <w:pPr>
        <w:spacing w:line="360" w:lineRule="auto"/>
        <w:ind w:firstLine="630" w:firstLineChars="300"/>
        <w:rPr>
          <w:bCs/>
        </w:rPr>
      </w:pPr>
      <w:r>
        <w:rPr>
          <w:rFonts w:hint="eastAsia"/>
          <w:bCs/>
        </w:rPr>
        <w:t>应用：政策执行。</w:t>
      </w:r>
    </w:p>
    <w:p>
      <w:pPr>
        <w:spacing w:line="360" w:lineRule="auto"/>
        <w:jc w:val="center"/>
        <w:rPr>
          <w:b/>
          <w:bCs/>
        </w:rPr>
      </w:pPr>
      <w:r>
        <w:rPr>
          <w:rFonts w:hint="eastAsia"/>
          <w:b/>
          <w:bCs/>
        </w:rPr>
        <w:t>第9章 公共部门的绩效管理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通过本章的学习，了解绩效管理、绩效管理的基本流程，理解公共部门绩效管理，公共部门绩效考评，理解公共部门绩效管理的改进。</w:t>
      </w:r>
    </w:p>
    <w:p>
      <w:pPr>
        <w:spacing w:line="360" w:lineRule="auto"/>
        <w:rPr>
          <w:b/>
          <w:bCs/>
        </w:rPr>
      </w:pPr>
      <w:r>
        <w:rPr>
          <w:rFonts w:hint="eastAsia"/>
          <w:b/>
          <w:bCs/>
        </w:rPr>
        <w:t>二、考核知识点与考核目标</w:t>
      </w:r>
    </w:p>
    <w:p>
      <w:pPr>
        <w:spacing w:line="360" w:lineRule="auto"/>
      </w:pPr>
      <w:r>
        <w:rPr>
          <w:rFonts w:hint="eastAsia"/>
        </w:rPr>
        <w:t xml:space="preserve"> (一) 绩效管理进入公共部门</w:t>
      </w:r>
    </w:p>
    <w:p>
      <w:pPr>
        <w:spacing w:line="360" w:lineRule="auto"/>
        <w:ind w:firstLine="630" w:firstLineChars="300"/>
        <w:rPr>
          <w:bCs/>
        </w:rPr>
      </w:pPr>
      <w:r>
        <w:rPr>
          <w:rFonts w:hint="eastAsia"/>
          <w:bCs/>
        </w:rPr>
        <w:t>识记：绩效管理的概念和特性，公共部门绩效的要素，</w:t>
      </w:r>
      <w:r>
        <w:rPr>
          <w:rFonts w:hint="eastAsia"/>
        </w:rPr>
        <w:t>公共部门绩效管理的特殊性</w:t>
      </w:r>
      <w:r>
        <w:rPr>
          <w:rFonts w:hint="eastAsia"/>
          <w:bCs/>
        </w:rPr>
        <w:t>。</w:t>
      </w:r>
    </w:p>
    <w:p>
      <w:pPr>
        <w:spacing w:line="360" w:lineRule="auto"/>
        <w:ind w:firstLine="630" w:firstLineChars="300"/>
        <w:rPr>
          <w:bCs/>
        </w:rPr>
      </w:pPr>
      <w:r>
        <w:rPr>
          <w:rFonts w:hint="eastAsia"/>
          <w:bCs/>
        </w:rPr>
        <w:t>理解：绩效管理的基本流程，政府绩效的主要内容，影响公共部门绩效的内外部因素。</w:t>
      </w:r>
    </w:p>
    <w:p>
      <w:pPr>
        <w:spacing w:line="360" w:lineRule="auto"/>
      </w:pPr>
      <w:r>
        <w:rPr>
          <w:rFonts w:hint="eastAsia"/>
        </w:rPr>
        <w:t>(二) 公共部门的绩效考评</w:t>
      </w:r>
    </w:p>
    <w:p>
      <w:pPr>
        <w:spacing w:line="360" w:lineRule="auto"/>
        <w:ind w:firstLine="630" w:firstLineChars="300"/>
        <w:rPr>
          <w:bCs/>
        </w:rPr>
      </w:pPr>
      <w:r>
        <w:rPr>
          <w:rFonts w:hint="eastAsia"/>
          <w:bCs/>
        </w:rPr>
        <w:t>识记：绩效考评的主要功能。</w:t>
      </w:r>
    </w:p>
    <w:p>
      <w:pPr>
        <w:spacing w:line="360" w:lineRule="auto"/>
        <w:ind w:firstLine="630" w:firstLineChars="300"/>
        <w:rPr>
          <w:bCs/>
        </w:rPr>
      </w:pPr>
      <w:r>
        <w:rPr>
          <w:rFonts w:hint="eastAsia"/>
          <w:bCs/>
        </w:rPr>
        <w:t>理解：绩效评估体系健全性，公共部门绩效评估的类型。</w:t>
      </w:r>
    </w:p>
    <w:p>
      <w:pPr>
        <w:spacing w:line="360" w:lineRule="auto"/>
        <w:ind w:firstLine="630" w:firstLineChars="300"/>
        <w:rPr>
          <w:bCs/>
        </w:rPr>
      </w:pPr>
      <w:r>
        <w:rPr>
          <w:rFonts w:hint="eastAsia"/>
          <w:bCs/>
        </w:rPr>
        <w:t>应用：公共部门绩效评估的主要方法。</w:t>
      </w:r>
    </w:p>
    <w:p>
      <w:pPr>
        <w:spacing w:line="360" w:lineRule="auto"/>
      </w:pPr>
      <w:r>
        <w:rPr>
          <w:rFonts w:hint="eastAsia"/>
        </w:rPr>
        <w:t xml:space="preserve"> (三）公共部门的绩效管理实践：以政府绩效管理为例</w:t>
      </w:r>
    </w:p>
    <w:p>
      <w:pPr>
        <w:spacing w:line="360" w:lineRule="auto"/>
        <w:ind w:firstLine="630" w:firstLineChars="300"/>
        <w:rPr>
          <w:bCs/>
        </w:rPr>
      </w:pPr>
      <w:r>
        <w:rPr>
          <w:rFonts w:hint="eastAsia"/>
          <w:bCs/>
        </w:rPr>
        <w:t>理解：公共部门绩效管理实践中存在的问题，公共部门绩效管理的改进。</w:t>
      </w:r>
    </w:p>
    <w:p>
      <w:pPr>
        <w:spacing w:line="360" w:lineRule="auto"/>
        <w:ind w:firstLine="630" w:firstLineChars="300"/>
        <w:rPr>
          <w:bCs/>
        </w:rPr>
      </w:pPr>
      <w:r>
        <w:rPr>
          <w:rFonts w:hint="eastAsia"/>
          <w:bCs/>
        </w:rPr>
        <w:t>应用：西方国家公共部门绩效管理实践的特征，中国政府的绩效管理实践。</w:t>
      </w:r>
    </w:p>
    <w:p>
      <w:pPr>
        <w:spacing w:line="360" w:lineRule="auto"/>
        <w:jc w:val="center"/>
        <w:rPr>
          <w:b/>
          <w:bCs/>
        </w:rPr>
      </w:pPr>
      <w:r>
        <w:rPr>
          <w:rFonts w:hint="eastAsia"/>
          <w:b/>
          <w:bCs/>
        </w:rPr>
        <w:t>第10章 公共危机管理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通过本章的学习，了解公共危机的概念、公共危机管理的原则，理解公共危机管理的回应性机制和合作机制。</w:t>
      </w:r>
    </w:p>
    <w:p>
      <w:pPr>
        <w:spacing w:line="360" w:lineRule="auto"/>
        <w:rPr>
          <w:b/>
          <w:bCs/>
        </w:rPr>
      </w:pPr>
      <w:r>
        <w:rPr>
          <w:rFonts w:hint="eastAsia"/>
          <w:b/>
          <w:bCs/>
        </w:rPr>
        <w:t>二、考核知识点与考核目标</w:t>
      </w:r>
    </w:p>
    <w:p>
      <w:pPr>
        <w:spacing w:line="360" w:lineRule="auto"/>
      </w:pPr>
      <w:r>
        <w:rPr>
          <w:rFonts w:hint="eastAsia"/>
        </w:rPr>
        <w:t xml:space="preserve"> (一) 公共危机管理的理论</w:t>
      </w:r>
    </w:p>
    <w:p>
      <w:pPr>
        <w:spacing w:line="360" w:lineRule="auto"/>
        <w:ind w:firstLine="630" w:firstLineChars="300"/>
        <w:rPr>
          <w:bCs/>
        </w:rPr>
      </w:pPr>
      <w:r>
        <w:rPr>
          <w:rFonts w:hint="eastAsia"/>
          <w:bCs/>
        </w:rPr>
        <w:t>识记：公共危机的概念，公共危机的类型。</w:t>
      </w:r>
    </w:p>
    <w:p>
      <w:pPr>
        <w:spacing w:line="360" w:lineRule="auto"/>
        <w:ind w:firstLine="630" w:firstLineChars="300"/>
        <w:rPr>
          <w:bCs/>
        </w:rPr>
      </w:pPr>
      <w:r>
        <w:rPr>
          <w:rFonts w:hint="eastAsia"/>
          <w:bCs/>
        </w:rPr>
        <w:t>理解：公共危机管理的价值，公共危机管理的基本原则。</w:t>
      </w:r>
    </w:p>
    <w:p>
      <w:pPr>
        <w:spacing w:line="360" w:lineRule="auto"/>
        <w:ind w:firstLine="630" w:firstLineChars="300"/>
        <w:rPr>
          <w:bCs/>
        </w:rPr>
      </w:pPr>
      <w:r>
        <w:rPr>
          <w:rFonts w:hint="eastAsia"/>
          <w:bCs/>
        </w:rPr>
        <w:t>应用：公共危机管理的四个阶段。</w:t>
      </w:r>
    </w:p>
    <w:p>
      <w:pPr>
        <w:spacing w:line="360" w:lineRule="auto"/>
      </w:pPr>
      <w:r>
        <w:rPr>
          <w:rFonts w:hint="eastAsia"/>
        </w:rPr>
        <w:t>(二) 公共危机管理的回应性机制</w:t>
      </w:r>
    </w:p>
    <w:p>
      <w:pPr>
        <w:spacing w:line="360" w:lineRule="auto"/>
        <w:ind w:firstLine="630" w:firstLineChars="300"/>
        <w:rPr>
          <w:bCs/>
        </w:rPr>
      </w:pPr>
      <w:r>
        <w:rPr>
          <w:rFonts w:hint="eastAsia"/>
          <w:bCs/>
        </w:rPr>
        <w:t>识记：公共危机回应性机制的主要环节，预测预警机制的主要功能，构建预测预警机制的主要原则，信息报送过程的阶段。</w:t>
      </w:r>
    </w:p>
    <w:p>
      <w:pPr>
        <w:spacing w:line="360" w:lineRule="auto"/>
        <w:ind w:firstLine="630" w:firstLineChars="300"/>
        <w:rPr>
          <w:bCs/>
        </w:rPr>
      </w:pPr>
      <w:r>
        <w:rPr>
          <w:rFonts w:hint="eastAsia"/>
          <w:bCs/>
        </w:rPr>
        <w:t>理解：公共危机的恢复重建机制和调查评估机制。</w:t>
      </w:r>
    </w:p>
    <w:p>
      <w:pPr>
        <w:spacing w:line="360" w:lineRule="auto"/>
        <w:ind w:firstLine="630" w:firstLineChars="300"/>
        <w:rPr>
          <w:bCs/>
        </w:rPr>
      </w:pPr>
      <w:r>
        <w:rPr>
          <w:rFonts w:hint="eastAsia"/>
          <w:bCs/>
        </w:rPr>
        <w:t>应用：公共危机管理的应对机制。</w:t>
      </w:r>
    </w:p>
    <w:p>
      <w:pPr>
        <w:spacing w:line="360" w:lineRule="auto"/>
      </w:pPr>
      <w:r>
        <w:rPr>
          <w:rFonts w:hint="eastAsia"/>
        </w:rPr>
        <w:t xml:space="preserve"> (三）公共危机管理的合作机制</w:t>
      </w:r>
    </w:p>
    <w:p>
      <w:pPr>
        <w:spacing w:line="360" w:lineRule="auto"/>
        <w:ind w:firstLine="630" w:firstLineChars="300"/>
        <w:rPr>
          <w:bCs/>
        </w:rPr>
      </w:pPr>
      <w:r>
        <w:rPr>
          <w:rFonts w:hint="eastAsia"/>
          <w:bCs/>
        </w:rPr>
        <w:t>识记：公共危机管理合作机制。</w:t>
      </w:r>
    </w:p>
    <w:p>
      <w:pPr>
        <w:spacing w:line="360" w:lineRule="auto"/>
        <w:ind w:firstLine="630" w:firstLineChars="300"/>
        <w:rPr>
          <w:bCs/>
        </w:rPr>
      </w:pPr>
      <w:r>
        <w:rPr>
          <w:rFonts w:hint="eastAsia"/>
          <w:bCs/>
        </w:rPr>
        <w:t>理解：公共危机管理合作机制的运行路径。</w:t>
      </w:r>
    </w:p>
    <w:p>
      <w:pPr>
        <w:spacing w:line="360" w:lineRule="auto"/>
        <w:jc w:val="center"/>
        <w:rPr>
          <w:b/>
          <w:bCs/>
        </w:rPr>
      </w:pPr>
      <w:r>
        <w:rPr>
          <w:rFonts w:hint="eastAsia"/>
          <w:b/>
          <w:bCs/>
        </w:rPr>
        <w:t>第11章 公共管理的规范</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通过本章的学习，了解管理伦理和公共管理伦理，理解促进型立法与新行政法，理解公共管理伦理的治理功能。</w:t>
      </w:r>
    </w:p>
    <w:p>
      <w:pPr>
        <w:spacing w:line="360" w:lineRule="auto"/>
        <w:rPr>
          <w:b/>
          <w:bCs/>
        </w:rPr>
      </w:pPr>
      <w:r>
        <w:rPr>
          <w:rFonts w:hint="eastAsia"/>
          <w:b/>
          <w:bCs/>
        </w:rPr>
        <w:t>二、考核知识点与考核目标</w:t>
      </w:r>
    </w:p>
    <w:p>
      <w:pPr>
        <w:spacing w:line="360" w:lineRule="auto"/>
      </w:pPr>
      <w:r>
        <w:rPr>
          <w:rFonts w:hint="eastAsia"/>
        </w:rPr>
        <w:t xml:space="preserve"> (一) 治理演进与规范变革</w:t>
      </w:r>
    </w:p>
    <w:p>
      <w:pPr>
        <w:spacing w:line="360" w:lineRule="auto"/>
        <w:ind w:firstLine="630" w:firstLineChars="300"/>
        <w:rPr>
          <w:bCs/>
        </w:rPr>
      </w:pPr>
      <w:r>
        <w:rPr>
          <w:rFonts w:hint="eastAsia"/>
          <w:bCs/>
        </w:rPr>
        <w:t>识记：法治和德治的概念。</w:t>
      </w:r>
    </w:p>
    <w:p>
      <w:pPr>
        <w:spacing w:line="360" w:lineRule="auto"/>
        <w:ind w:firstLine="630" w:firstLineChars="300"/>
        <w:rPr>
          <w:bCs/>
        </w:rPr>
      </w:pPr>
      <w:r>
        <w:rPr>
          <w:rFonts w:hint="eastAsia"/>
          <w:bCs/>
        </w:rPr>
        <w:t>理解：管理伦理问题，公共管理伦理问题。</w:t>
      </w:r>
    </w:p>
    <w:p>
      <w:pPr>
        <w:spacing w:line="360" w:lineRule="auto"/>
      </w:pPr>
      <w:r>
        <w:rPr>
          <w:rFonts w:hint="eastAsia"/>
        </w:rPr>
        <w:t>(二) 公共管理中的法律</w:t>
      </w:r>
    </w:p>
    <w:p>
      <w:pPr>
        <w:spacing w:line="360" w:lineRule="auto"/>
        <w:ind w:firstLine="630" w:firstLineChars="300"/>
        <w:rPr>
          <w:bCs/>
        </w:rPr>
      </w:pPr>
      <w:r>
        <w:rPr>
          <w:rFonts w:hint="eastAsia"/>
          <w:bCs/>
        </w:rPr>
        <w:t>识记：管理型立法的含义。</w:t>
      </w:r>
    </w:p>
    <w:p>
      <w:pPr>
        <w:spacing w:line="360" w:lineRule="auto"/>
        <w:ind w:firstLine="630" w:firstLineChars="300"/>
        <w:rPr>
          <w:bCs/>
        </w:rPr>
      </w:pPr>
      <w:r>
        <w:rPr>
          <w:rFonts w:hint="eastAsia"/>
          <w:bCs/>
        </w:rPr>
        <w:t>理解：促进型立法与管理型立法的主要区别，新行政法的特点。</w:t>
      </w:r>
    </w:p>
    <w:p>
      <w:pPr>
        <w:spacing w:line="360" w:lineRule="auto"/>
        <w:ind w:firstLine="630" w:firstLineChars="300"/>
        <w:rPr>
          <w:bCs/>
        </w:rPr>
      </w:pPr>
      <w:r>
        <w:rPr>
          <w:rFonts w:hint="eastAsia"/>
          <w:bCs/>
        </w:rPr>
        <w:t>应用：法律功能的变化。</w:t>
      </w:r>
    </w:p>
    <w:p>
      <w:pPr>
        <w:spacing w:line="360" w:lineRule="auto"/>
      </w:pPr>
      <w:r>
        <w:rPr>
          <w:rFonts w:hint="eastAsia"/>
        </w:rPr>
        <w:t>(三）公共管理中的伦理</w:t>
      </w:r>
    </w:p>
    <w:p>
      <w:pPr>
        <w:spacing w:line="360" w:lineRule="auto"/>
        <w:ind w:firstLine="630" w:firstLineChars="300"/>
        <w:rPr>
          <w:bCs/>
        </w:rPr>
      </w:pPr>
      <w:r>
        <w:rPr>
          <w:rFonts w:hint="eastAsia"/>
          <w:bCs/>
        </w:rPr>
        <w:t>识记：公共管理中的伦理关系与权力关系、法律关系的不同。</w:t>
      </w:r>
    </w:p>
    <w:p>
      <w:pPr>
        <w:spacing w:line="360" w:lineRule="auto"/>
        <w:ind w:firstLine="630" w:firstLineChars="300"/>
        <w:rPr>
          <w:bCs/>
        </w:rPr>
      </w:pPr>
      <w:r>
        <w:rPr>
          <w:rFonts w:hint="eastAsia"/>
          <w:bCs/>
        </w:rPr>
        <w:t>理解：伦理关系与道德规范的关系，公共管理伦理的治理功能。</w:t>
      </w:r>
    </w:p>
    <w:p>
      <w:pPr>
        <w:spacing w:line="360" w:lineRule="auto"/>
        <w:jc w:val="center"/>
        <w:rPr>
          <w:b/>
          <w:bCs/>
        </w:rPr>
      </w:pPr>
      <w:r>
        <w:rPr>
          <w:rFonts w:hint="eastAsia"/>
          <w:b/>
          <w:bCs/>
        </w:rPr>
        <w:t>第12章 公共管理的实现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通过本章的学习，了解公共管理的战略，理解公共管理的实现途径，了解公共管理工具的选用。</w:t>
      </w:r>
    </w:p>
    <w:p>
      <w:pPr>
        <w:spacing w:line="360" w:lineRule="auto"/>
        <w:rPr>
          <w:b/>
          <w:bCs/>
        </w:rPr>
      </w:pPr>
      <w:r>
        <w:rPr>
          <w:rFonts w:hint="eastAsia"/>
          <w:b/>
          <w:bCs/>
        </w:rPr>
        <w:t>二、考核知识点与考核目标</w:t>
      </w:r>
    </w:p>
    <w:p>
      <w:pPr>
        <w:spacing w:line="360" w:lineRule="auto"/>
      </w:pPr>
      <w:r>
        <w:rPr>
          <w:rFonts w:hint="eastAsia"/>
        </w:rPr>
        <w:t xml:space="preserve"> (一) 公共管理的战略</w:t>
      </w:r>
    </w:p>
    <w:p>
      <w:pPr>
        <w:spacing w:line="360" w:lineRule="auto"/>
        <w:ind w:firstLine="630" w:firstLineChars="300"/>
        <w:rPr>
          <w:bCs/>
        </w:rPr>
      </w:pPr>
      <w:r>
        <w:rPr>
          <w:rFonts w:hint="eastAsia"/>
          <w:bCs/>
        </w:rPr>
        <w:t>识记：公共部门战略管理兴起的原因，公共部门战略规划的特征。</w:t>
      </w:r>
    </w:p>
    <w:p>
      <w:pPr>
        <w:spacing w:line="360" w:lineRule="auto"/>
        <w:ind w:firstLine="630" w:firstLineChars="300"/>
        <w:rPr>
          <w:bCs/>
        </w:rPr>
      </w:pPr>
      <w:r>
        <w:rPr>
          <w:rFonts w:hint="eastAsia"/>
          <w:bCs/>
        </w:rPr>
        <w:t>理解：公共部门战略管理的过程，公共部门战略管理需要遵循的原则。</w:t>
      </w:r>
    </w:p>
    <w:p>
      <w:pPr>
        <w:spacing w:line="360" w:lineRule="auto"/>
      </w:pPr>
      <w:r>
        <w:rPr>
          <w:rFonts w:hint="eastAsia"/>
        </w:rPr>
        <w:t>(二) 公共管理的实现途径</w:t>
      </w:r>
    </w:p>
    <w:p>
      <w:pPr>
        <w:spacing w:line="360" w:lineRule="auto"/>
        <w:ind w:firstLine="630" w:firstLineChars="300"/>
        <w:rPr>
          <w:bCs/>
        </w:rPr>
      </w:pPr>
      <w:r>
        <w:rPr>
          <w:rFonts w:hint="eastAsia"/>
          <w:bCs/>
        </w:rPr>
        <w:t>识记：公共管理的三类实现途径。</w:t>
      </w:r>
    </w:p>
    <w:p>
      <w:pPr>
        <w:spacing w:line="360" w:lineRule="auto"/>
        <w:ind w:firstLine="630" w:firstLineChars="300"/>
        <w:rPr>
          <w:bCs/>
        </w:rPr>
      </w:pPr>
      <w:r>
        <w:rPr>
          <w:rFonts w:hint="eastAsia"/>
          <w:bCs/>
        </w:rPr>
        <w:t>理解：公共管理实现的管理途径。</w:t>
      </w:r>
    </w:p>
    <w:p>
      <w:pPr>
        <w:spacing w:line="360" w:lineRule="auto"/>
        <w:ind w:firstLine="630" w:firstLineChars="300"/>
        <w:rPr>
          <w:bCs/>
        </w:rPr>
      </w:pPr>
      <w:r>
        <w:rPr>
          <w:rFonts w:hint="eastAsia"/>
          <w:bCs/>
        </w:rPr>
        <w:t>应用：公共管理实现的政治途径。</w:t>
      </w:r>
    </w:p>
    <w:p>
      <w:pPr>
        <w:spacing w:line="360" w:lineRule="auto"/>
      </w:pPr>
      <w:r>
        <w:rPr>
          <w:rFonts w:hint="eastAsia"/>
        </w:rPr>
        <w:t xml:space="preserve"> (三）公共管理的工具箱</w:t>
      </w:r>
    </w:p>
    <w:p>
      <w:pPr>
        <w:spacing w:line="360" w:lineRule="auto"/>
        <w:ind w:firstLine="630" w:firstLineChars="300"/>
        <w:rPr>
          <w:bCs/>
        </w:rPr>
      </w:pPr>
      <w:r>
        <w:rPr>
          <w:rFonts w:hint="eastAsia"/>
          <w:bCs/>
        </w:rPr>
        <w:t>理解：传统行政的治理工具，传统行政治理工具的特点，治理工具选择的影响因素和具体原则。</w:t>
      </w:r>
    </w:p>
    <w:p>
      <w:pPr>
        <w:spacing w:line="360" w:lineRule="auto"/>
        <w:ind w:firstLine="630" w:firstLineChars="300"/>
        <w:rPr>
          <w:bCs/>
        </w:rPr>
      </w:pPr>
      <w:r>
        <w:rPr>
          <w:rFonts w:hint="eastAsia"/>
          <w:bCs/>
        </w:rPr>
        <w:t>应用：新的社会治理工具。</w:t>
      </w: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《公共管理学（第二版）》，张康之、郑家昊主编，中国人民大学出版社，201</w:t>
      </w:r>
      <w:r>
        <w:rPr>
          <w:rFonts w:ascii="宋体" w:hAnsi="宋体"/>
        </w:rPr>
        <w:t>9</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8、助学学时：本课程共5学分，建议总课时9</w:t>
      </w:r>
      <w:r>
        <w:rPr>
          <w:rFonts w:ascii="宋体" w:hAnsi="宋体"/>
          <w:bCs/>
        </w:rPr>
        <w:t>0</w:t>
      </w:r>
      <w:r>
        <w:rPr>
          <w:rFonts w:hint="eastAsia" w:ascii="宋体" w:hAnsi="宋体"/>
          <w:bCs/>
        </w:rPr>
        <w:t>学时，其中助学课时分配如下：</w:t>
      </w:r>
      <w:r>
        <w:rPr>
          <w:rFonts w:ascii="宋体" w:hAnsi="宋体"/>
          <w:bCs/>
        </w:rPr>
        <w:t xml:space="preserve"> </w:t>
      </w:r>
    </w:p>
    <w:tbl>
      <w:tblPr>
        <w:tblStyle w:val="7"/>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导论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公共管理主体</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公共管理中的政府</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公共管理的生态</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公共部门的资源管理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虚拟空间管理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公共服务及其供给</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公共政策及其运行</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公共部门的绩效管理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公共危机管理</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公共管理的规范</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公共管理的实现</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w:t>
            </w:r>
            <w:r>
              <w:rPr>
                <w:rFonts w:ascii="宋体" w:hAnsi="宋体"/>
                <w:bCs/>
                <w:color w:val="000000"/>
              </w:rPr>
              <w:t>0</w:t>
            </w:r>
          </w:p>
        </w:tc>
      </w:tr>
    </w:tbl>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0%，理解占40%，应用占30%。</w:t>
      </w:r>
    </w:p>
    <w:p>
      <w:pPr>
        <w:pStyle w:val="3"/>
        <w:spacing w:line="360" w:lineRule="auto"/>
        <w:ind w:firstLine="420" w:firstLineChars="200"/>
        <w:rPr>
          <w:rFonts w:hAnsi="宋体"/>
          <w:bCs/>
        </w:rPr>
      </w:pPr>
      <w:r>
        <w:rPr>
          <w:rFonts w:hint="eastAsia" w:hAnsi="宋体"/>
          <w:bCs/>
        </w:rPr>
        <w:t>3. 试题难易程度应合理：易、中等难度、难。难题部分比例不超过20%。</w:t>
      </w:r>
    </w:p>
    <w:p>
      <w:pPr>
        <w:pStyle w:val="3"/>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4．笔试试题类型一般分为：填空题、名词解释题、单项选择题、多项选择题、简答题、论述题等。 </w:t>
      </w:r>
    </w:p>
    <w:p>
      <w:pPr>
        <w:pStyle w:val="3"/>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公共管理的主体是一切从事和参与社会治理活动的</w:t>
      </w:r>
      <w:r>
        <w:rPr>
          <w:rFonts w:hint="eastAsia" w:ascii="宋体" w:hAnsi="宋体"/>
          <w:u w:val="single"/>
        </w:rPr>
        <w:t xml:space="preserve">        </w:t>
      </w:r>
      <w:r>
        <w:rPr>
          <w:rFonts w:hint="eastAsia" w:ascii="宋体" w:hAnsi="宋体"/>
        </w:rPr>
        <w:t>和</w:t>
      </w:r>
      <w:r>
        <w:rPr>
          <w:rFonts w:hint="eastAsia" w:ascii="宋体" w:hAnsi="宋体"/>
          <w:u w:val="single"/>
        </w:rPr>
        <w:t xml:space="preserve">          </w:t>
      </w:r>
      <w:r>
        <w:rPr>
          <w:rFonts w:hint="eastAsia" w:ascii="宋体" w:hAnsi="宋体"/>
        </w:rPr>
        <w:t>的总和。</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公共管理</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随着治理生态和治理问题的复杂化以及政府规模的膨胀，政府降低了社会效益，这种现象被称为</w:t>
      </w:r>
    </w:p>
    <w:p>
      <w:pPr>
        <w:spacing w:line="360" w:lineRule="auto"/>
        <w:ind w:firstLine="420" w:firstLineChars="200"/>
        <w:rPr>
          <w:rFonts w:ascii="宋体" w:hAnsi="宋体"/>
        </w:rPr>
      </w:pPr>
      <w:r>
        <w:rPr>
          <w:rFonts w:hint="eastAsia" w:ascii="宋体" w:hAnsi="宋体"/>
        </w:rPr>
        <w:t xml:space="preserve">   A．市场失灵    B．政府失灵    C．社会失灵    D．管理失灵</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公共管理概念的含义有</w:t>
      </w:r>
    </w:p>
    <w:p>
      <w:pPr>
        <w:spacing w:line="360" w:lineRule="auto"/>
        <w:ind w:firstLine="420" w:firstLineChars="200"/>
        <w:rPr>
          <w:rFonts w:ascii="宋体" w:hAnsi="宋体"/>
        </w:rPr>
      </w:pPr>
      <w:r>
        <w:rPr>
          <w:rFonts w:hint="eastAsia" w:ascii="宋体" w:hAnsi="宋体"/>
        </w:rPr>
        <w:t>A．公共部门中的管理  B．服务于公共事务的管理  C．具有公共性质的组织及其成员对社会的管理   D．一种国家治理方式</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政府的管理功能主要包括那些内容?</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如何理解公共管理学的学科特征？</w:t>
      </w:r>
    </w:p>
    <w:p>
      <w:pPr>
        <w:spacing w:line="360" w:lineRule="auto"/>
        <w:jc w:val="cente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4A84"/>
    <w:rsid w:val="00007B20"/>
    <w:rsid w:val="00011FF5"/>
    <w:rsid w:val="0005138B"/>
    <w:rsid w:val="00051A50"/>
    <w:rsid w:val="00071149"/>
    <w:rsid w:val="000C3E38"/>
    <w:rsid w:val="000F6C3B"/>
    <w:rsid w:val="00122305"/>
    <w:rsid w:val="0014450A"/>
    <w:rsid w:val="001629C4"/>
    <w:rsid w:val="00166A69"/>
    <w:rsid w:val="00171ED4"/>
    <w:rsid w:val="00172EAE"/>
    <w:rsid w:val="00194A1A"/>
    <w:rsid w:val="001961C8"/>
    <w:rsid w:val="001B17E4"/>
    <w:rsid w:val="001B3ECE"/>
    <w:rsid w:val="001E20AC"/>
    <w:rsid w:val="00252F42"/>
    <w:rsid w:val="0026362A"/>
    <w:rsid w:val="002A77D3"/>
    <w:rsid w:val="002D3C84"/>
    <w:rsid w:val="002D67C5"/>
    <w:rsid w:val="002D78AC"/>
    <w:rsid w:val="002E0889"/>
    <w:rsid w:val="002E371F"/>
    <w:rsid w:val="00305A00"/>
    <w:rsid w:val="003143E8"/>
    <w:rsid w:val="0033045B"/>
    <w:rsid w:val="0034016B"/>
    <w:rsid w:val="003A5878"/>
    <w:rsid w:val="003C0A36"/>
    <w:rsid w:val="003E22E6"/>
    <w:rsid w:val="00405F53"/>
    <w:rsid w:val="004129A8"/>
    <w:rsid w:val="00415090"/>
    <w:rsid w:val="00464EB0"/>
    <w:rsid w:val="00492484"/>
    <w:rsid w:val="004D01BD"/>
    <w:rsid w:val="005201E1"/>
    <w:rsid w:val="005660BF"/>
    <w:rsid w:val="005B1E86"/>
    <w:rsid w:val="005C0EBF"/>
    <w:rsid w:val="005E3489"/>
    <w:rsid w:val="006063F7"/>
    <w:rsid w:val="006114D7"/>
    <w:rsid w:val="00635EBF"/>
    <w:rsid w:val="00637269"/>
    <w:rsid w:val="00662A74"/>
    <w:rsid w:val="00666AB7"/>
    <w:rsid w:val="006E5511"/>
    <w:rsid w:val="00711380"/>
    <w:rsid w:val="00737829"/>
    <w:rsid w:val="007517E2"/>
    <w:rsid w:val="007578DD"/>
    <w:rsid w:val="00766615"/>
    <w:rsid w:val="00775BBA"/>
    <w:rsid w:val="007920FD"/>
    <w:rsid w:val="007B28DC"/>
    <w:rsid w:val="007E2D12"/>
    <w:rsid w:val="007F7701"/>
    <w:rsid w:val="008026B5"/>
    <w:rsid w:val="00806CBC"/>
    <w:rsid w:val="00822471"/>
    <w:rsid w:val="00842C9E"/>
    <w:rsid w:val="00870476"/>
    <w:rsid w:val="00870A57"/>
    <w:rsid w:val="00875CE1"/>
    <w:rsid w:val="0088175F"/>
    <w:rsid w:val="0089540A"/>
    <w:rsid w:val="008A0681"/>
    <w:rsid w:val="008E6DCA"/>
    <w:rsid w:val="0090753C"/>
    <w:rsid w:val="009100E4"/>
    <w:rsid w:val="00913297"/>
    <w:rsid w:val="00931C20"/>
    <w:rsid w:val="0094208C"/>
    <w:rsid w:val="00943EEA"/>
    <w:rsid w:val="009457E6"/>
    <w:rsid w:val="00946E3D"/>
    <w:rsid w:val="00955266"/>
    <w:rsid w:val="00993483"/>
    <w:rsid w:val="009C3420"/>
    <w:rsid w:val="009C44D2"/>
    <w:rsid w:val="009E4472"/>
    <w:rsid w:val="00A07B0E"/>
    <w:rsid w:val="00A22D8E"/>
    <w:rsid w:val="00A23E45"/>
    <w:rsid w:val="00A244FD"/>
    <w:rsid w:val="00A24D2D"/>
    <w:rsid w:val="00A9257D"/>
    <w:rsid w:val="00AA27BC"/>
    <w:rsid w:val="00AB6949"/>
    <w:rsid w:val="00AC1937"/>
    <w:rsid w:val="00AC3DA0"/>
    <w:rsid w:val="00AD7088"/>
    <w:rsid w:val="00B37D12"/>
    <w:rsid w:val="00B663F7"/>
    <w:rsid w:val="00B67552"/>
    <w:rsid w:val="00BB4221"/>
    <w:rsid w:val="00BD1677"/>
    <w:rsid w:val="00BF4FD2"/>
    <w:rsid w:val="00C342A8"/>
    <w:rsid w:val="00C36B55"/>
    <w:rsid w:val="00C41737"/>
    <w:rsid w:val="00C6115E"/>
    <w:rsid w:val="00CA1C5B"/>
    <w:rsid w:val="00CB2F18"/>
    <w:rsid w:val="00CB7DFB"/>
    <w:rsid w:val="00CD096C"/>
    <w:rsid w:val="00CD5254"/>
    <w:rsid w:val="00CE16D3"/>
    <w:rsid w:val="00CE6A6E"/>
    <w:rsid w:val="00CE785E"/>
    <w:rsid w:val="00D035EB"/>
    <w:rsid w:val="00D17003"/>
    <w:rsid w:val="00D42BD0"/>
    <w:rsid w:val="00D60354"/>
    <w:rsid w:val="00D6250D"/>
    <w:rsid w:val="00D754BA"/>
    <w:rsid w:val="00D86213"/>
    <w:rsid w:val="00DA047C"/>
    <w:rsid w:val="00DD556F"/>
    <w:rsid w:val="00DF648C"/>
    <w:rsid w:val="00E02F68"/>
    <w:rsid w:val="00E152E7"/>
    <w:rsid w:val="00E3402C"/>
    <w:rsid w:val="00E36864"/>
    <w:rsid w:val="00E82C51"/>
    <w:rsid w:val="00EB706E"/>
    <w:rsid w:val="00EB7E97"/>
    <w:rsid w:val="00EC4DA4"/>
    <w:rsid w:val="00EF3102"/>
    <w:rsid w:val="00F059FC"/>
    <w:rsid w:val="00F66794"/>
    <w:rsid w:val="00FA2360"/>
    <w:rsid w:val="00FA65F9"/>
    <w:rsid w:val="00FB2112"/>
    <w:rsid w:val="00FC0C46"/>
    <w:rsid w:val="00FD1124"/>
    <w:rsid w:val="00FE73FA"/>
    <w:rsid w:val="00FF43A4"/>
    <w:rsid w:val="00FF5591"/>
    <w:rsid w:val="2C7A2BD8"/>
    <w:rsid w:val="44D25D27"/>
    <w:rsid w:val="57D9125C"/>
    <w:rsid w:val="75705DA4"/>
    <w:rsid w:val="76977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3">
    <w:name w:val="Plain Text"/>
    <w:basedOn w:val="1"/>
    <w:link w:val="13"/>
    <w:qFormat/>
    <w:uiPriority w:val="0"/>
    <w:rPr>
      <w:rFonts w:ascii="宋体" w:hAnsi="Courier New"/>
      <w:szCs w:val="20"/>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2"/>
    <w:qFormat/>
    <w:uiPriority w:val="0"/>
    <w:pPr>
      <w:ind w:left="900" w:hanging="690"/>
    </w:pPr>
    <w:rPr>
      <w:rFonts w:eastAsia="楷体_GB2312"/>
      <w:b/>
      <w:szCs w:val="20"/>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缩进 字符"/>
    <w:basedOn w:val="8"/>
    <w:link w:val="2"/>
    <w:qFormat/>
    <w:uiPriority w:val="0"/>
    <w:rPr>
      <w:rFonts w:ascii="黑体" w:hAnsi="Times New Roman" w:eastAsia="楷体_GB2312" w:cs="Times New Roman"/>
      <w:kern w:val="0"/>
      <w:sz w:val="28"/>
      <w:szCs w:val="20"/>
    </w:rPr>
  </w:style>
  <w:style w:type="character" w:customStyle="1" w:styleId="12">
    <w:name w:val="正文文本缩进 3 字符"/>
    <w:basedOn w:val="8"/>
    <w:link w:val="6"/>
    <w:qFormat/>
    <w:uiPriority w:val="0"/>
    <w:rPr>
      <w:rFonts w:ascii="Times New Roman" w:hAnsi="Times New Roman" w:eastAsia="楷体_GB2312" w:cs="Times New Roman"/>
      <w:b/>
      <w:szCs w:val="20"/>
    </w:rPr>
  </w:style>
  <w:style w:type="character" w:customStyle="1" w:styleId="13">
    <w:name w:val="纯文本 字符"/>
    <w:basedOn w:val="8"/>
    <w:link w:val="3"/>
    <w:qFormat/>
    <w:uiPriority w:val="0"/>
    <w:rPr>
      <w:rFonts w:ascii="宋体" w:hAnsi="Courier New" w:eastAsia="宋体" w:cs="Times New Roman"/>
      <w:szCs w:val="20"/>
    </w:rPr>
  </w:style>
  <w:style w:type="paragraph" w:customStyle="1" w:styleId="1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969</Words>
  <Characters>5528</Characters>
  <Lines>46</Lines>
  <Paragraphs>12</Paragraphs>
  <TotalTime>19</TotalTime>
  <ScaleCrop>false</ScaleCrop>
  <LinksUpToDate>false</LinksUpToDate>
  <CharactersWithSpaces>6485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2024-06-23T05:46:00Z</dcterms:created>
  <dc:creator>user</dc:creator>
  <cp:lastModifiedBy>郑永旺</cp:lastModifiedBy>
  <dcterms:modified xsi:type="dcterms:W3CDTF">2024-09-30T01:39:52Z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9417BC944BE643C58AAC2167EDB89919</vt:lpwstr>
  </property>
</Properties>
</file>